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15" w:rsidRDefault="00920815" w:rsidP="00920815">
      <w:r>
        <w:rPr>
          <w:noProof/>
        </w:rPr>
        <w:drawing>
          <wp:inline distT="0" distB="0" distL="0" distR="0">
            <wp:extent cx="3219450" cy="828675"/>
            <wp:effectExtent l="19050" t="0" r="0" b="0"/>
            <wp:docPr id="1" name="Picture 1" descr="New CFTC Logo_4C_4in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FTC Logo_4C_4in MAY 2011"/>
                    <pic:cNvPicPr>
                      <a:picLocks noChangeAspect="1" noChangeArrowheads="1"/>
                    </pic:cNvPicPr>
                  </pic:nvPicPr>
                  <pic:blipFill>
                    <a:blip r:embed="rId4" cstate="print"/>
                    <a:srcRect/>
                    <a:stretch>
                      <a:fillRect/>
                    </a:stretch>
                  </pic:blipFill>
                  <pic:spPr bwMode="auto">
                    <a:xfrm>
                      <a:off x="0" y="0"/>
                      <a:ext cx="3219450" cy="828675"/>
                    </a:xfrm>
                    <a:prstGeom prst="rect">
                      <a:avLst/>
                    </a:prstGeom>
                    <a:noFill/>
                    <a:ln w="9525">
                      <a:noFill/>
                      <a:miter lim="800000"/>
                      <a:headEnd/>
                      <a:tailEnd/>
                    </a:ln>
                  </pic:spPr>
                </pic:pic>
              </a:graphicData>
            </a:graphic>
          </wp:inline>
        </w:drawing>
      </w:r>
    </w:p>
    <w:p w:rsidR="00920815" w:rsidRPr="007B67E1" w:rsidRDefault="00920815" w:rsidP="00920815"/>
    <w:p w:rsidR="00920815" w:rsidRPr="007B67E1" w:rsidRDefault="00920815" w:rsidP="00920815"/>
    <w:p w:rsidR="00920815" w:rsidRPr="007B67E1" w:rsidRDefault="00920815" w:rsidP="00920815"/>
    <w:p w:rsidR="00920815" w:rsidRPr="007B67E1" w:rsidRDefault="00920815" w:rsidP="00920815"/>
    <w:p w:rsidR="00920815" w:rsidRPr="007B67E1" w:rsidRDefault="00920815" w:rsidP="00920815"/>
    <w:p w:rsidR="00920815" w:rsidRPr="007B67E1" w:rsidRDefault="00920815" w:rsidP="00920815"/>
    <w:p w:rsidR="00920815" w:rsidRDefault="00920815" w:rsidP="00920815">
      <w:pPr>
        <w:rPr>
          <w:sz w:val="32"/>
          <w:szCs w:val="32"/>
        </w:rPr>
      </w:pPr>
      <w:r w:rsidRPr="00FD78DF">
        <w:rPr>
          <w:sz w:val="32"/>
          <w:szCs w:val="32"/>
        </w:rPr>
        <w:t>FOR IMMEDIATE RELEASE</w:t>
      </w:r>
    </w:p>
    <w:p w:rsidR="00920815" w:rsidRPr="00077DA6" w:rsidRDefault="00920815" w:rsidP="00920815">
      <w:r w:rsidRPr="00077DA6">
        <w:t>For More Information Contact:</w:t>
      </w:r>
    </w:p>
    <w:p w:rsidR="00920815" w:rsidRDefault="00920815" w:rsidP="00920815">
      <w:r w:rsidRPr="00077DA6">
        <w:t>Janet Cotraccia, Program Officer</w:t>
      </w:r>
    </w:p>
    <w:p w:rsidR="00920815" w:rsidRPr="00077DA6" w:rsidRDefault="00920815" w:rsidP="00920815">
      <w:r>
        <w:t>607-272-9333</w:t>
      </w:r>
      <w:r>
        <w:br/>
        <w:t>jcotraccia</w:t>
      </w:r>
      <w:r w:rsidRPr="00FD78DF">
        <w:t>@communityfoundationoftc.org</w:t>
      </w:r>
    </w:p>
    <w:p w:rsidR="00920815" w:rsidRDefault="00920815" w:rsidP="00920815">
      <w:pPr>
        <w:rPr>
          <w:sz w:val="20"/>
          <w:szCs w:val="20"/>
        </w:rPr>
      </w:pPr>
    </w:p>
    <w:p w:rsidR="00920815" w:rsidRDefault="00920815" w:rsidP="00920815">
      <w:pPr>
        <w:pStyle w:val="Title"/>
        <w:jc w:val="left"/>
      </w:pPr>
      <w:r w:rsidRPr="005151F9">
        <w:rPr>
          <w:sz w:val="32"/>
          <w:szCs w:val="32"/>
        </w:rPr>
        <w:t xml:space="preserve">Community Foundation of Tompkins County announces Howland </w:t>
      </w:r>
      <w:r>
        <w:rPr>
          <w:sz w:val="32"/>
          <w:szCs w:val="32"/>
        </w:rPr>
        <w:t xml:space="preserve">&amp; Community </w:t>
      </w:r>
      <w:r w:rsidRPr="005151F9">
        <w:rPr>
          <w:sz w:val="32"/>
          <w:szCs w:val="32"/>
        </w:rPr>
        <w:t>Foundation Grants</w:t>
      </w:r>
      <w:r w:rsidRPr="00FD78DF">
        <w:br/>
      </w:r>
      <w:r w:rsidRPr="00FD78DF">
        <w:br/>
      </w:r>
      <w:r w:rsidR="0068232D">
        <w:t>ITHACA, NY June 6</w:t>
      </w:r>
      <w:r>
        <w:t xml:space="preserve"> - </w:t>
      </w:r>
      <w:r w:rsidRPr="00B9388D">
        <w:t>FOR IMMEDIATE RELEASE</w:t>
      </w:r>
    </w:p>
    <w:p w:rsidR="00920815" w:rsidRPr="00B05331" w:rsidRDefault="00920815" w:rsidP="00920815">
      <w:pPr>
        <w:pStyle w:val="Title"/>
        <w:jc w:val="left"/>
        <w:rPr>
          <w:b w:val="0"/>
        </w:rPr>
      </w:pPr>
      <w:r w:rsidRPr="00B05331">
        <w:rPr>
          <w:b w:val="0"/>
        </w:rPr>
        <w:t xml:space="preserve">The Community Foundation of Tompkins County is pleased to announce </w:t>
      </w:r>
      <w:r>
        <w:rPr>
          <w:b w:val="0"/>
        </w:rPr>
        <w:t xml:space="preserve">13 </w:t>
      </w:r>
      <w:proofErr w:type="gramStart"/>
      <w:r>
        <w:rPr>
          <w:b w:val="0"/>
        </w:rPr>
        <w:t>grants</w:t>
      </w:r>
      <w:proofErr w:type="gramEnd"/>
      <w:r>
        <w:rPr>
          <w:b w:val="0"/>
        </w:rPr>
        <w:t xml:space="preserve"> totaling over $52,000 of 2011</w:t>
      </w:r>
      <w:r w:rsidRPr="00B05331">
        <w:rPr>
          <w:b w:val="0"/>
        </w:rPr>
        <w:t xml:space="preserve"> Helen Thomas Howland Foundation awards to benefit Tompkins and Broome counties.  </w:t>
      </w:r>
      <w:r>
        <w:rPr>
          <w:b w:val="0"/>
        </w:rPr>
        <w:t>Seven</w:t>
      </w:r>
      <w:r w:rsidRPr="00B05331">
        <w:rPr>
          <w:b w:val="0"/>
        </w:rPr>
        <w:t xml:space="preserve"> additional requests were selected by </w:t>
      </w:r>
      <w:r>
        <w:rPr>
          <w:b w:val="0"/>
        </w:rPr>
        <w:t xml:space="preserve">Community Foundation </w:t>
      </w:r>
      <w:r w:rsidRPr="00B05331">
        <w:rPr>
          <w:b w:val="0"/>
        </w:rPr>
        <w:t xml:space="preserve">donor advisors </w:t>
      </w:r>
      <w:r>
        <w:rPr>
          <w:b w:val="0"/>
        </w:rPr>
        <w:t xml:space="preserve">or field of interest funds </w:t>
      </w:r>
      <w:r w:rsidRPr="00B05331">
        <w:rPr>
          <w:b w:val="0"/>
        </w:rPr>
        <w:t xml:space="preserve">for grants </w:t>
      </w:r>
      <w:r>
        <w:rPr>
          <w:b w:val="0"/>
        </w:rPr>
        <w:t xml:space="preserve">of an additional $25,000 </w:t>
      </w:r>
      <w:r w:rsidRPr="00B05331">
        <w:rPr>
          <w:b w:val="0"/>
        </w:rPr>
        <w:t xml:space="preserve">from the resources of the Community Foundation.  </w:t>
      </w:r>
    </w:p>
    <w:p w:rsidR="00920815" w:rsidRPr="00B05331" w:rsidRDefault="00920815" w:rsidP="00920815">
      <w:pPr>
        <w:pStyle w:val="Title"/>
        <w:jc w:val="left"/>
        <w:rPr>
          <w:b w:val="0"/>
        </w:rPr>
      </w:pPr>
    </w:p>
    <w:p w:rsidR="00920815" w:rsidRPr="00B05331" w:rsidRDefault="00920815" w:rsidP="00920815">
      <w:pPr>
        <w:pStyle w:val="Title"/>
        <w:jc w:val="left"/>
        <w:rPr>
          <w:b w:val="0"/>
        </w:rPr>
      </w:pPr>
      <w:r w:rsidRPr="00B05331">
        <w:rPr>
          <w:b w:val="0"/>
        </w:rPr>
        <w:t xml:space="preserve">As administrative agent for the Howland Foundation, the Community Foundation of Tompkins County reviews all applications and makes funding recommendations to the Howland Foundation trustees.  The Howland Foundation supports grants in aging services, youth services, animal welfare, and the environment.  Grants are limited to qualified nonprofit organizations that provide substantial benefit to these areas. </w:t>
      </w:r>
    </w:p>
    <w:p w:rsidR="00920815" w:rsidRPr="00B05331" w:rsidRDefault="00920815" w:rsidP="00920815">
      <w:pPr>
        <w:pStyle w:val="NormalWeb"/>
        <w:spacing w:after="0" w:afterAutospacing="0"/>
      </w:pPr>
      <w:r>
        <w:t>The 2011</w:t>
      </w:r>
      <w:r w:rsidRPr="00B05331">
        <w:t xml:space="preserve"> Howland Foundation grant recipients for aging services are </w:t>
      </w:r>
      <w:r>
        <w:t xml:space="preserve">Lifelong for a Newfield fitness program, and </w:t>
      </w:r>
      <w:r w:rsidRPr="00B05331">
        <w:t xml:space="preserve">the Kitchen Theatre for </w:t>
      </w:r>
      <w:r>
        <w:t>a senior ticket initiative.</w:t>
      </w:r>
    </w:p>
    <w:p w:rsidR="00920815" w:rsidRDefault="00920815" w:rsidP="00920815">
      <w:pPr>
        <w:pStyle w:val="NormalWeb"/>
        <w:spacing w:after="0" w:afterAutospacing="0"/>
      </w:pPr>
      <w:r>
        <w:t>The 2011</w:t>
      </w:r>
      <w:r w:rsidRPr="00B05331">
        <w:t xml:space="preserve"> grant recipients for youth services are</w:t>
      </w:r>
      <w:r>
        <w:t xml:space="preserve"> </w:t>
      </w:r>
      <w:proofErr w:type="spellStart"/>
      <w:r>
        <w:t>Franziska</w:t>
      </w:r>
      <w:proofErr w:type="spellEnd"/>
      <w:r>
        <w:t xml:space="preserve"> Racker Centers for their capital campaign, Advocacy Center for shelter improvements, Hangar Theatre for work in 4</w:t>
      </w:r>
      <w:r w:rsidRPr="00955094">
        <w:rPr>
          <w:vertAlign w:val="superscript"/>
        </w:rPr>
        <w:t>th</w:t>
      </w:r>
      <w:r>
        <w:t xml:space="preserve"> </w:t>
      </w:r>
      <w:r>
        <w:lastRenderedPageBreak/>
        <w:t xml:space="preserve">grades of Newfield Schools, Cooperative Extension for a youth energy leadership project, Tompkins Community Action for a youth job training program, and Groton Public Library for an art project.    </w:t>
      </w:r>
    </w:p>
    <w:p w:rsidR="00920815" w:rsidRPr="00B05331" w:rsidRDefault="00920815" w:rsidP="00920815">
      <w:pPr>
        <w:pStyle w:val="NormalWeb"/>
        <w:spacing w:after="0" w:afterAutospacing="0"/>
      </w:pPr>
      <w:r>
        <w:t>The 2011</w:t>
      </w:r>
      <w:r w:rsidRPr="00B05331">
        <w:t xml:space="preserve"> grant recipient</w:t>
      </w:r>
      <w:r>
        <w:t>s</w:t>
      </w:r>
      <w:r w:rsidRPr="00B05331">
        <w:t xml:space="preserve"> for animal welfare </w:t>
      </w:r>
      <w:r>
        <w:t>are</w:t>
      </w:r>
      <w:r w:rsidRPr="00B05331">
        <w:t xml:space="preserve"> the SPCA for </w:t>
      </w:r>
      <w:r>
        <w:t>their annex and the Broome County Humane Society for feline cages</w:t>
      </w:r>
      <w:r w:rsidRPr="00B05331">
        <w:t xml:space="preserve">.  </w:t>
      </w:r>
    </w:p>
    <w:p w:rsidR="00920815" w:rsidRDefault="00920815" w:rsidP="00920815">
      <w:pPr>
        <w:pStyle w:val="NormalWeb"/>
        <w:spacing w:after="0" w:afterAutospacing="0"/>
      </w:pPr>
      <w:r>
        <w:t>Three</w:t>
      </w:r>
      <w:r w:rsidRPr="00B05331">
        <w:t xml:space="preserve"> Howland grants represent creative ways of seeking results in multiple priority areas</w:t>
      </w:r>
      <w:r>
        <w:t xml:space="preserve"> by combining goals in youth and environment priorities</w:t>
      </w:r>
      <w:r w:rsidRPr="00B05331">
        <w:t xml:space="preserve">.  They include </w:t>
      </w:r>
      <w:r>
        <w:t xml:space="preserve">Finger Lakes ReUse for an apprenticeship program, Village at Ithaca for Ithaca Community Harvest and </w:t>
      </w:r>
      <w:r w:rsidRPr="00B05331">
        <w:t>Southern Tier Advocacy &amp; Mitigation</w:t>
      </w:r>
      <w:r>
        <w:t xml:space="preserve"> (STAMP)</w:t>
      </w:r>
      <w:r w:rsidRPr="00B05331">
        <w:t xml:space="preserve"> for a youth media collective</w:t>
      </w:r>
      <w:r>
        <w:t>.</w:t>
      </w:r>
    </w:p>
    <w:p w:rsidR="00920815" w:rsidRDefault="00920815" w:rsidP="00920815">
      <w:pPr>
        <w:pStyle w:val="NormalWeb"/>
        <w:spacing w:after="0" w:afterAutospacing="0"/>
      </w:pPr>
      <w:r>
        <w:t>Community Foundation donor advised</w:t>
      </w:r>
      <w:r w:rsidRPr="00B05331">
        <w:t xml:space="preserve"> grants </w:t>
      </w:r>
      <w:r>
        <w:t xml:space="preserve">are awarded </w:t>
      </w:r>
      <w:r w:rsidRPr="00B05331">
        <w:t xml:space="preserve">to the Finger Lakes </w:t>
      </w:r>
      <w:r>
        <w:t>Land Trust for land acquisition, STAMP</w:t>
      </w:r>
      <w:r w:rsidRPr="00B05331">
        <w:t xml:space="preserve"> for a youth media collective</w:t>
      </w:r>
      <w:r>
        <w:t>, Habitat for Humanity</w:t>
      </w:r>
      <w:r w:rsidR="002E109D">
        <w:t xml:space="preserve"> for a youth work group</w:t>
      </w:r>
      <w:r>
        <w:t>, Brooktondale Community Center for the Caroline Farmers Market, and Child Development Council for a rural transportation project.  The Community Foundation’s Children and Youth field of interest fund made grants to Planned Parenthood of the Southern Finger Lakes for an LGBT youth group as well as to STAMP.</w:t>
      </w:r>
    </w:p>
    <w:p w:rsidR="00920815" w:rsidRPr="00B05331" w:rsidRDefault="00920815" w:rsidP="00920815">
      <w:pPr>
        <w:pStyle w:val="NormalWeb"/>
        <w:spacing w:after="0" w:afterAutospacing="0"/>
      </w:pPr>
      <w:r w:rsidRPr="00B05331">
        <w:t>All grants will be presented at a special a</w:t>
      </w:r>
      <w:r>
        <w:t>wards ceremony 6:30pm on June 13</w:t>
      </w:r>
      <w:r w:rsidRPr="00B05331">
        <w:rPr>
          <w:vertAlign w:val="superscript"/>
        </w:rPr>
        <w:t xml:space="preserve">th </w:t>
      </w:r>
      <w:r>
        <w:t>2011</w:t>
      </w:r>
      <w:r w:rsidRPr="00B05331">
        <w:t xml:space="preserve"> at the </w:t>
      </w:r>
      <w:r>
        <w:t>Ulysses Philomathic Library</w:t>
      </w:r>
      <w:r w:rsidRPr="00B05331">
        <w:t xml:space="preserve">, </w:t>
      </w:r>
      <w:r>
        <w:t>74 E. Main</w:t>
      </w:r>
      <w:r w:rsidRPr="00B05331">
        <w:t xml:space="preserve"> Street, </w:t>
      </w:r>
      <w:r>
        <w:t>Trumansburg</w:t>
      </w:r>
      <w:r w:rsidRPr="00B05331">
        <w:t>.  The public is warmly encouraged to attend.</w:t>
      </w:r>
      <w:r w:rsidRPr="00B05331">
        <w:tab/>
      </w:r>
    </w:p>
    <w:p w:rsidR="00920815" w:rsidRPr="00B05331" w:rsidRDefault="00920815" w:rsidP="00920815">
      <w:pPr>
        <w:pStyle w:val="NormalWeb"/>
        <w:spacing w:after="0" w:afterAutospacing="0"/>
      </w:pPr>
      <w:r w:rsidRPr="00B05331">
        <w:t>Since its inception in 2000 the Community Foundation has facilitated more than $</w:t>
      </w:r>
      <w:r>
        <w:t>3.1</w:t>
      </w:r>
      <w:r w:rsidRPr="00B05331">
        <w:t xml:space="preserve"> million in investments in the Tompkins County community from over </w:t>
      </w:r>
      <w:r>
        <w:t>1,095</w:t>
      </w:r>
      <w:r w:rsidRPr="00B05331">
        <w:t xml:space="preserve"> individual grants.  Information about the mission and operations of the Community Foundation, and guidance regarding how to invest in the community as a Foundation donor, is available at </w:t>
      </w:r>
      <w:hyperlink r:id="rId5" w:history="1">
        <w:r w:rsidRPr="002A1FA0">
          <w:rPr>
            <w:rStyle w:val="Hyperlink"/>
          </w:rPr>
          <w:t>www.cftompkins.org</w:t>
        </w:r>
      </w:hyperlink>
      <w:r w:rsidRPr="00B05331">
        <w:t>.</w:t>
      </w:r>
    </w:p>
    <w:p w:rsidR="00920815" w:rsidRDefault="00920815" w:rsidP="00920815"/>
    <w:p w:rsidR="00920815" w:rsidRPr="007B67E1" w:rsidRDefault="00920815" w:rsidP="00920815">
      <w:pPr>
        <w:tabs>
          <w:tab w:val="left" w:pos="2010"/>
        </w:tabs>
      </w:pPr>
      <w:r>
        <w:tab/>
      </w:r>
    </w:p>
    <w:p w:rsidR="001F5895" w:rsidRDefault="001F5895"/>
    <w:sectPr w:rsidR="001F5895" w:rsidSect="00920815">
      <w:pgSz w:w="8865"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20"/>
  <w:displayHorizontalDrawingGridEvery w:val="2"/>
  <w:characterSpacingControl w:val="doNotCompress"/>
  <w:compat/>
  <w:rsids>
    <w:rsidRoot w:val="00920815"/>
    <w:rsid w:val="001F5895"/>
    <w:rsid w:val="00214E6A"/>
    <w:rsid w:val="00273AD4"/>
    <w:rsid w:val="002E109D"/>
    <w:rsid w:val="00387A33"/>
    <w:rsid w:val="003C5790"/>
    <w:rsid w:val="004B721D"/>
    <w:rsid w:val="00645B49"/>
    <w:rsid w:val="0068232D"/>
    <w:rsid w:val="00691292"/>
    <w:rsid w:val="00920815"/>
    <w:rsid w:val="009E6EA1"/>
    <w:rsid w:val="00B44061"/>
    <w:rsid w:val="00B87BC5"/>
    <w:rsid w:val="00BD6FB9"/>
    <w:rsid w:val="00C9045D"/>
    <w:rsid w:val="00C95553"/>
    <w:rsid w:val="00DB0895"/>
    <w:rsid w:val="00DE16E4"/>
    <w:rsid w:val="00F10E49"/>
    <w:rsid w:val="00F33E31"/>
    <w:rsid w:val="00FC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0815"/>
    <w:rPr>
      <w:color w:val="0000FF"/>
      <w:u w:val="single"/>
    </w:rPr>
  </w:style>
  <w:style w:type="paragraph" w:styleId="NormalWeb">
    <w:name w:val="Normal (Web)"/>
    <w:basedOn w:val="Normal"/>
    <w:rsid w:val="00920815"/>
    <w:pPr>
      <w:spacing w:before="100" w:beforeAutospacing="1" w:after="100" w:afterAutospacing="1"/>
    </w:pPr>
    <w:rPr>
      <w:color w:val="000000"/>
    </w:rPr>
  </w:style>
  <w:style w:type="paragraph" w:styleId="Title">
    <w:name w:val="Title"/>
    <w:basedOn w:val="Normal"/>
    <w:link w:val="TitleChar"/>
    <w:qFormat/>
    <w:rsid w:val="00920815"/>
    <w:pPr>
      <w:jc w:val="center"/>
    </w:pPr>
    <w:rPr>
      <w:b/>
    </w:rPr>
  </w:style>
  <w:style w:type="character" w:customStyle="1" w:styleId="TitleChar">
    <w:name w:val="Title Char"/>
    <w:basedOn w:val="DefaultParagraphFont"/>
    <w:link w:val="Title"/>
    <w:rsid w:val="00920815"/>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920815"/>
    <w:rPr>
      <w:rFonts w:ascii="Tahoma" w:hAnsi="Tahoma" w:cs="Tahoma"/>
      <w:sz w:val="16"/>
      <w:szCs w:val="16"/>
    </w:rPr>
  </w:style>
  <w:style w:type="character" w:customStyle="1" w:styleId="BalloonTextChar">
    <w:name w:val="Balloon Text Char"/>
    <w:basedOn w:val="DefaultParagraphFont"/>
    <w:link w:val="BalloonText"/>
    <w:uiPriority w:val="99"/>
    <w:semiHidden/>
    <w:rsid w:val="009208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ftompkin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Ferrari</dc:creator>
  <cp:keywords/>
  <dc:description/>
  <cp:lastModifiedBy>George P. Ferrari</cp:lastModifiedBy>
  <cp:revision>3</cp:revision>
  <cp:lastPrinted>2011-06-01T22:40:00Z</cp:lastPrinted>
  <dcterms:created xsi:type="dcterms:W3CDTF">2011-06-01T22:35:00Z</dcterms:created>
  <dcterms:modified xsi:type="dcterms:W3CDTF">2011-06-06T14:05:00Z</dcterms:modified>
</cp:coreProperties>
</file>