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A2" w:rsidRDefault="001332ED" w:rsidP="00691DA2">
      <w:pPr>
        <w:pStyle w:val="Heading1"/>
      </w:pPr>
      <w:r w:rsidRPr="00CE2657">
        <w:rPr>
          <w:rFonts w:ascii="Trebuchet MS" w:eastAsia="STXinwei" w:hAnsi="Trebuchet MS" w:cs="Tahoma"/>
          <w:noProof/>
          <w:color w:val="41342F"/>
          <w:sz w:val="20"/>
          <w:szCs w:val="20"/>
          <w:lang w:eastAsia="en-US"/>
        </w:rPr>
        <mc:AlternateContent>
          <mc:Choice Requires="wpg">
            <w:drawing>
              <wp:anchor distT="0" distB="0" distL="228600" distR="228600" simplePos="0" relativeHeight="251662336" behindDoc="0" locked="0" layoutInCell="1" allowOverlap="1" wp14:anchorId="2EC31505" wp14:editId="46C5034A">
                <wp:simplePos x="0" y="0"/>
                <wp:positionH relativeFrom="page">
                  <wp:posOffset>266700</wp:posOffset>
                </wp:positionH>
                <wp:positionV relativeFrom="page">
                  <wp:posOffset>228600</wp:posOffset>
                </wp:positionV>
                <wp:extent cx="7362825" cy="1905000"/>
                <wp:effectExtent l="0" t="0" r="9525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2825" cy="1905000"/>
                          <a:chOff x="0" y="0"/>
                          <a:chExt cx="3278058" cy="3132413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20"/>
                            <a:ext cx="3278058" cy="2142346"/>
                            <a:chOff x="228600" y="-39"/>
                            <a:chExt cx="2145396" cy="2636733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 flipH="1">
                              <a:off x="228600" y="-39"/>
                              <a:ext cx="2106540" cy="2390539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A08"/>
                            </a:solidFill>
                            <a:ln w="19050" cap="rnd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 flipH="1">
                              <a:off x="297314" y="263065"/>
                              <a:ext cx="2076682" cy="2373629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19050" cap="rnd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1234042" y="2441745"/>
                            <a:ext cx="1911776" cy="690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105EE" w:rsidRPr="00CE2657" w:rsidRDefault="00EF7387" w:rsidP="00E105EE">
                              <w:pPr>
                                <w:rPr>
                                  <w:rFonts w:ascii="Trebuchet MS" w:hAnsi="Trebuchet MS"/>
                                  <w:smallCaps/>
                                  <w:color w:val="41342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mallCaps/>
                                  <w:color w:val="F8931D"/>
                                  <w:sz w:val="48"/>
                                  <w:szCs w:val="48"/>
                                </w:rPr>
                                <w:t>Creating Community Connections</w:t>
                              </w:r>
                            </w:p>
                            <w:sdt>
                              <w:sdtPr>
                                <w:rPr>
                                  <w:color w:val="FFCA08"/>
                                </w:rPr>
                                <w:id w:val="447591295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p w:rsidR="00E105EE" w:rsidRPr="00CE2657" w:rsidRDefault="00E105EE" w:rsidP="00E105EE">
                                  <w:pPr>
                                    <w:pStyle w:val="NoSpacing1"/>
                                    <w:ind w:left="360"/>
                                    <w:jc w:val="right"/>
                                    <w:rPr>
                                      <w:color w:val="FFCA08"/>
                                    </w:rPr>
                                  </w:pPr>
                                  <w:r w:rsidRPr="00CE2657">
                                    <w:rPr>
                                      <w:color w:val="FFCA08"/>
                                    </w:rPr>
                                    <w:t>[Cite your source here.]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31505" id="Group 173" o:spid="_x0000_s1026" style="position:absolute;margin-left:21pt;margin-top:18pt;width:579.75pt;height:150pt;z-index:251662336;mso-wrap-distance-left:18pt;mso-wrap-distance-right:18pt;mso-position-horizontal-relative:page;mso-position-vertical-relative:page;mso-width-relative:margin;mso-height-relative:margin" coordsize="32780,3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">
                <v:rect id="Rectangle 174" o:spid="_x0000_s1027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BRsQA&#10;AADcAAAADwAAAGRycy9kb3ducmV2LnhtbERPS2vCQBC+C/6HZYRepG5qay0xGykFW/EUH/Q8Zsck&#10;NjsbsmtM/31XKHibj+85ybI3teiodZVlBU+TCARxbnXFhYLDfvX4BsJ5ZI21ZVLwSw6W6XCQYKzt&#10;lbfU7XwhQgi7GBWU3jexlC4vyaCb2IY4cCfbGvQBtoXULV5DuKnlNIpepcGKQ0OJDX2UlP/sLkbB&#10;6jv7Oh87t51mF/c5757Hm2xGSj2M+vcFCE+9v4v/3Wsd5s9f4PZ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AUbEAAAA3AAAAA8AAAAAAAAAAAAAAAAAmAIAAGRycy9k&#10;b3ducmV2LnhtbFBLBQYAAAAABAAEAPUAAACJAwAAAAA=&#10;" fillcolor="window" stroked="f" strokeweight="1.5pt">
                  <v:fill opacity="0"/>
                  <v:stroke endcap="round"/>
                </v:rect>
                <v:group id="Group 175" o:spid="_x0000_s1028" style="position:absolute;top:190;width:32780;height:21423" coordorigin="2286" coordsize="21453,26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tangle 10" o:spid="_x0000_s1029" style="position:absolute;left:2286;width:21065;height:23905;flip:x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1ssMA&#10;AADcAAAADwAAAGRycy9kb3ducmV2LnhtbERP32vCMBB+F/Y/hBvsTdPJqK4zigjiGDiwlrHHozmb&#10;suZSmth2//0iDHy7j+/nrTajbURPna8dK3ieJSCIS6drrhQU5/10CcIHZI2NY1LwSx4264fJCjPt&#10;Bj5Rn4dKxBD2GSowIbSZlL40ZNHPXEscuYvrLIYIu0rqDocYbhs5T5JUWqw5NhhsaWeo/MmvVkH6&#10;evgoLn36uRtyU7TNt305Xr+Uenoct28gAo3hLv53v+s4f5HC7Zl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y1ssMAAADcAAAADwAAAAAAAAAAAAAAAACYAgAAZHJzL2Rv&#10;d25yZXYueG1sUEsFBgAAAAAEAAQA9QAAAIgDAAAAAA==&#10;" path="m,l2240281,,1659256,222885,,822960,,xe" fillcolor="#ffca08" stroked="f" strokeweight="1.5pt">
                    <v:stroke endcap="round"/>
                    <v:path arrowok="t" o:connecttype="custom" o:connectlocs="0,0;2106540,0;1560201,647438;0,2390539;0,0" o:connectangles="0,0,0,0,0"/>
                  </v:shape>
                  <v:rect id="Rectangle 177" o:spid="_x0000_s1030" style="position:absolute;left:2973;top:2630;width:20766;height:23736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Fu8EA&#10;AADcAAAADwAAAGRycy9kb3ducmV2LnhtbERPTYvCMBC9C/6HMII3TfWg0jWKKMKyB8Fa8DptxrZr&#10;MylNbLv/fiMs7G0e73O2+8HUoqPWVZYVLOYRCOLc6ooLBentPNuAcB5ZY22ZFPyQg/1uPNpirG3P&#10;V+oSX4gQwi5GBaX3TSyly0sy6Oa2IQ7cw7YGfYBtIXWLfQg3tVxG0UoarDg0lNjQsaT8mbyMgmeX&#10;yfR44sRk3feyzw6X++ProtR0Mhw+QHga/L/4z/2pw/z1Gt7Ph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0xbvBAAAA3AAAAA8AAAAAAAAAAAAAAAAAmAIAAGRycy9kb3du&#10;cmV2LnhtbFBLBQYAAAAABAAEAPUAAACGAwAAAAA=&#10;" stroked="f" strokeweight="1.5pt">
                    <v:fill r:id="rId10" o:title="" recolor="t" rotate="t" type="frame"/>
                    <v:stroke endcap="round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12340;top:24417;width:19118;height:6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E105EE" w:rsidRPr="00CE2657" w:rsidRDefault="00EF7387" w:rsidP="00E105EE">
                        <w:pPr>
                          <w:rPr>
                            <w:rFonts w:ascii="Trebuchet MS" w:hAnsi="Trebuchet MS"/>
                            <w:smallCaps/>
                            <w:color w:val="41342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Trebuchet MS" w:hAnsi="Trebuchet MS"/>
                            <w:smallCaps/>
                            <w:color w:val="F8931D"/>
                            <w:sz w:val="48"/>
                            <w:szCs w:val="48"/>
                          </w:rPr>
                          <w:t>Creating Community Connections</w:t>
                        </w:r>
                      </w:p>
                      <w:sdt>
                        <w:sdtPr>
                          <w:rPr>
                            <w:color w:val="FFCA08"/>
                          </w:rPr>
                          <w:id w:val="447591295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p w:rsidR="00E105EE" w:rsidRPr="00CE2657" w:rsidRDefault="00E105EE" w:rsidP="00E105EE">
                            <w:pPr>
                              <w:pStyle w:val="NoSpacing1"/>
                              <w:ind w:left="360"/>
                              <w:jc w:val="right"/>
                              <w:rPr>
                                <w:color w:val="FFCA08"/>
                              </w:rPr>
                            </w:pPr>
                            <w:r w:rsidRPr="00CE2657">
                              <w:rPr>
                                <w:color w:val="FFCA08"/>
                              </w:rPr>
                              <w:t>[Cite your source here.]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EF7387" w:rsidRPr="00D85B4F"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106B3D58" wp14:editId="3704E5DF">
            <wp:simplePos x="0" y="0"/>
            <wp:positionH relativeFrom="column">
              <wp:posOffset>135255</wp:posOffset>
            </wp:positionH>
            <wp:positionV relativeFrom="paragraph">
              <wp:posOffset>638175</wp:posOffset>
            </wp:positionV>
            <wp:extent cx="268605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447" y="21106"/>
                <wp:lineTo x="21447" y="0"/>
                <wp:lineTo x="0" y="0"/>
              </wp:wrapPolygon>
            </wp:wrapTight>
            <wp:docPr id="4" name="Picture 4" descr="C:\Users\Amy LeViere\Downloads\CFlogo_CommunityFoundation15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 LeViere\Downloads\CFlogo_CommunityFoundation15t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DA2" w:rsidRPr="00542EDA">
        <w:rPr>
          <w:rFonts w:asciiTheme="minorHAnsi" w:eastAsiaTheme="minorEastAsia" w:hAnsiTheme="minorHAnsi" w:cstheme="minorBidi"/>
          <w:noProof/>
          <w:color w:val="41342F" w:themeColor="background2" w:themeShade="4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6A005" wp14:editId="50E77E46">
                <wp:simplePos x="0" y="0"/>
                <wp:positionH relativeFrom="margin">
                  <wp:posOffset>4173855</wp:posOffset>
                </wp:positionH>
                <wp:positionV relativeFrom="paragraph">
                  <wp:posOffset>1360170</wp:posOffset>
                </wp:positionV>
                <wp:extent cx="2905125" cy="438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1DA2" w:rsidRDefault="00691DA2" w:rsidP="00691DA2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FFCA0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A005" id="Text Box 3" o:spid="_x0000_s1032" type="#_x0000_t202" style="position:absolute;margin-left:328.65pt;margin-top:107.1pt;width:228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" filled="f" stroked="f" strokeweight=".5pt">
                <v:textbox inset="3.6pt,7.2pt,0,0">
                  <w:txbxContent>
                    <w:p w:rsidR="00691DA2" w:rsidRDefault="00691DA2" w:rsidP="00691DA2">
                      <w:pPr>
                        <w:pStyle w:val="NoSpacing"/>
                        <w:ind w:left="360"/>
                        <w:jc w:val="right"/>
                        <w:rPr>
                          <w:color w:val="FFCA08" w:themeColor="accen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DA2" w:rsidRPr="00542EDA">
        <w:rPr>
          <w:color w:val="41342F" w:themeColor="background2" w:themeShade="40"/>
        </w:rPr>
        <w:t>What We Do</w:t>
      </w:r>
      <w:r w:rsidR="00691DA2">
        <w:tab/>
      </w:r>
      <w:r w:rsidR="00691DA2">
        <w:tab/>
      </w:r>
      <w:r w:rsidR="00691DA2">
        <w:tab/>
      </w:r>
      <w:r w:rsidR="00691DA2">
        <w:tab/>
      </w:r>
      <w:r w:rsidR="00691DA2">
        <w:tab/>
      </w:r>
      <w:r w:rsidR="00691DA2">
        <w:tab/>
      </w:r>
      <w:r w:rsidR="00691DA2">
        <w:tab/>
      </w:r>
      <w:r w:rsidR="004F1F24">
        <w:rPr>
          <w:color w:val="41342F" w:themeColor="background2" w:themeShade="40"/>
        </w:rPr>
        <w:t>By the Numbers 3</w:t>
      </w:r>
      <w:r w:rsidR="00354E0D">
        <w:rPr>
          <w:color w:val="41342F" w:themeColor="background2" w:themeShade="40"/>
        </w:rPr>
        <w:t>Q 2015</w:t>
      </w:r>
    </w:p>
    <w:p w:rsidR="00691DA2" w:rsidRDefault="00691DA2" w:rsidP="00691DA2">
      <w:pPr>
        <w:pStyle w:val="NoSpacing"/>
        <w:sectPr w:rsidR="00691DA2" w:rsidSect="003109D0">
          <w:type w:val="continuous"/>
          <w:pgSz w:w="12240" w:h="15840"/>
          <w:pgMar w:top="288" w:right="432" w:bottom="288" w:left="432" w:header="720" w:footer="720" w:gutter="0"/>
          <w:cols w:space="720"/>
          <w:docGrid w:linePitch="272"/>
        </w:sectPr>
      </w:pPr>
    </w:p>
    <w:p w:rsidR="00691DA2" w:rsidRDefault="00691DA2" w:rsidP="00691DA2">
      <w:pPr>
        <w:pStyle w:val="NoSpacing"/>
      </w:pPr>
    </w:p>
    <w:p w:rsidR="00200607" w:rsidRDefault="00200607" w:rsidP="00200607">
      <w:pPr>
        <w:pStyle w:val="NoSpacing"/>
        <w:jc w:val="center"/>
        <w:rPr>
          <w:b/>
          <w:i/>
        </w:rPr>
      </w:pPr>
      <w:r>
        <w:rPr>
          <w:b/>
          <w:i/>
        </w:rPr>
        <w:t>Our mission:</w:t>
      </w:r>
    </w:p>
    <w:p w:rsidR="00200607" w:rsidRDefault="00200607" w:rsidP="00200607">
      <w:pPr>
        <w:pStyle w:val="NoSpacing"/>
        <w:jc w:val="center"/>
        <w:rPr>
          <w:b/>
          <w:i/>
        </w:rPr>
      </w:pPr>
      <w:r>
        <w:rPr>
          <w:b/>
          <w:i/>
        </w:rPr>
        <w:t>“</w:t>
      </w:r>
      <w:r w:rsidR="00691DA2" w:rsidRPr="00705280">
        <w:rPr>
          <w:b/>
          <w:i/>
        </w:rPr>
        <w:t xml:space="preserve">improve the quality of life in Tompkins County </w:t>
      </w:r>
    </w:p>
    <w:p w:rsidR="00691DA2" w:rsidRPr="00705280" w:rsidRDefault="00691DA2" w:rsidP="00200607">
      <w:pPr>
        <w:pStyle w:val="NoSpacing"/>
        <w:jc w:val="center"/>
        <w:rPr>
          <w:b/>
          <w:i/>
        </w:rPr>
      </w:pPr>
      <w:r w:rsidRPr="00705280">
        <w:rPr>
          <w:b/>
          <w:i/>
        </w:rPr>
        <w:t>by inspiring and s</w:t>
      </w:r>
      <w:r w:rsidR="00200607">
        <w:rPr>
          <w:b/>
          <w:i/>
        </w:rPr>
        <w:t>upporting enduring philanthropy”</w:t>
      </w:r>
    </w:p>
    <w:p w:rsidR="00691DA2" w:rsidRDefault="00691DA2" w:rsidP="00691DA2">
      <w:pPr>
        <w:pStyle w:val="NoSpacing"/>
      </w:pPr>
    </w:p>
    <w:tbl>
      <w:tblPr>
        <w:tblStyle w:val="GridTable5Dark-Accent1"/>
        <w:tblpPr w:leftFromText="180" w:rightFromText="180" w:vertAnchor="text" w:tblpX="31" w:tblpY="46"/>
        <w:tblW w:w="5564" w:type="dxa"/>
        <w:tblLook w:val="0000" w:firstRow="0" w:lastRow="0" w:firstColumn="0" w:lastColumn="0" w:noHBand="0" w:noVBand="0"/>
      </w:tblPr>
      <w:tblGrid>
        <w:gridCol w:w="5564"/>
      </w:tblGrid>
      <w:tr w:rsidR="00691DA2" w:rsidTr="0065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691DA2" w:rsidRPr="00FF12B9" w:rsidRDefault="00691DA2" w:rsidP="00655D51">
            <w:pPr>
              <w:pStyle w:val="NoSpacing"/>
              <w:jc w:val="center"/>
              <w:rPr>
                <w:b/>
                <w:color w:val="EC7016" w:themeColor="accent4"/>
              </w:rPr>
            </w:pPr>
            <w:r w:rsidRPr="00FF12B9">
              <w:rPr>
                <w:b/>
                <w:color w:val="EC7016" w:themeColor="accent4"/>
              </w:rPr>
              <w:t>Comm</w:t>
            </w:r>
            <w:r w:rsidRPr="00FF12B9">
              <w:rPr>
                <w:b/>
                <w:color w:val="EC7016"/>
              </w:rPr>
              <w:t>un</w:t>
            </w:r>
            <w:r w:rsidRPr="00FF12B9">
              <w:rPr>
                <w:b/>
                <w:color w:val="EC7016" w:themeColor="accent4"/>
              </w:rPr>
              <w:t>ity Foundation</w:t>
            </w:r>
          </w:p>
          <w:p w:rsidR="00691DA2" w:rsidRDefault="00691DA2" w:rsidP="00655D51">
            <w:pPr>
              <w:pStyle w:val="NoSpacing"/>
              <w:jc w:val="center"/>
            </w:pPr>
            <w:r w:rsidRPr="00FF12B9">
              <w:rPr>
                <w:b/>
                <w:color w:val="EC7016" w:themeColor="accent4"/>
              </w:rPr>
              <w:t xml:space="preserve">Grants from </w:t>
            </w:r>
            <w:r w:rsidR="004F1F24">
              <w:rPr>
                <w:b/>
                <w:color w:val="EC7016" w:themeColor="accent4"/>
              </w:rPr>
              <w:t>inception:  Aug. 2000 – Sept</w:t>
            </w:r>
            <w:r w:rsidR="00421C88">
              <w:rPr>
                <w:b/>
                <w:color w:val="EC7016" w:themeColor="accent4"/>
              </w:rPr>
              <w:t>. 30</w:t>
            </w:r>
            <w:r w:rsidR="005A5F86">
              <w:rPr>
                <w:b/>
                <w:color w:val="EC7016" w:themeColor="accent4"/>
              </w:rPr>
              <w:t>, 2015</w:t>
            </w:r>
          </w:p>
        </w:tc>
      </w:tr>
      <w:tr w:rsidR="00691DA2" w:rsidTr="00655D51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691DA2" w:rsidRDefault="00691DA2" w:rsidP="00655D51">
            <w:pPr>
              <w:pStyle w:val="NoSpacing"/>
            </w:pPr>
            <w:r>
              <w:t>Tot</w:t>
            </w:r>
            <w:r w:rsidR="00A3630D">
              <w:t>al amount Granted:   $</w:t>
            </w:r>
            <w:r w:rsidR="004F1F24">
              <w:t xml:space="preserve"> 8,189,509</w:t>
            </w:r>
          </w:p>
        </w:tc>
      </w:tr>
      <w:tr w:rsidR="00691DA2" w:rsidTr="0065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4" w:type="dxa"/>
          </w:tcPr>
          <w:p w:rsidR="00691DA2" w:rsidRDefault="00691DA2" w:rsidP="00655D51">
            <w:pPr>
              <w:pStyle w:val="NoSpacing"/>
            </w:pPr>
            <w:r>
              <w:t xml:space="preserve">Number of Grants:          </w:t>
            </w:r>
            <w:r w:rsidR="004F1F24">
              <w:t>2,204</w:t>
            </w:r>
          </w:p>
        </w:tc>
      </w:tr>
    </w:tbl>
    <w:p w:rsidR="00691DA2" w:rsidRDefault="00691DA2" w:rsidP="00691DA2">
      <w:pPr>
        <w:pStyle w:val="NoSpacing"/>
      </w:pPr>
    </w:p>
    <w:p w:rsidR="00691DA2" w:rsidRDefault="00691DA2" w:rsidP="00691DA2">
      <w:pPr>
        <w:pStyle w:val="NoSpacing"/>
      </w:pPr>
      <w:r>
        <w:t>These grants represent the current philanthropic goals and interests of our donors as well as the grant making strategy of the Community Foundation’s Board of Directors.</w:t>
      </w:r>
    </w:p>
    <w:p w:rsidR="00691DA2" w:rsidRDefault="00691DA2" w:rsidP="00691DA2">
      <w:pPr>
        <w:pStyle w:val="NoSpacing"/>
      </w:pPr>
    </w:p>
    <w:tbl>
      <w:tblPr>
        <w:tblStyle w:val="GridTable6Colorful-Accent1"/>
        <w:tblW w:w="5595" w:type="dxa"/>
        <w:tblLook w:val="04A0" w:firstRow="1" w:lastRow="0" w:firstColumn="1" w:lastColumn="0" w:noHBand="0" w:noVBand="1"/>
      </w:tblPr>
      <w:tblGrid>
        <w:gridCol w:w="2788"/>
        <w:gridCol w:w="732"/>
        <w:gridCol w:w="1202"/>
        <w:gridCol w:w="873"/>
      </w:tblGrid>
      <w:tr w:rsidR="00691DA2" w:rsidTr="00655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691DA2" w:rsidRPr="007F1FDC" w:rsidRDefault="00691DA2" w:rsidP="00655D51">
            <w:pPr>
              <w:pStyle w:val="NoSpacing"/>
              <w:jc w:val="center"/>
              <w:rPr>
                <w:color w:val="EC7016"/>
              </w:rPr>
            </w:pPr>
            <w:r w:rsidRPr="007F1FDC">
              <w:rPr>
                <w:color w:val="EC7016"/>
              </w:rPr>
              <w:t>Community Foundation</w:t>
            </w:r>
          </w:p>
          <w:p w:rsidR="00691DA2" w:rsidRPr="007F1FDC" w:rsidRDefault="005A5F86" w:rsidP="00655D51">
            <w:pPr>
              <w:pStyle w:val="NoSpacing"/>
              <w:jc w:val="center"/>
              <w:rPr>
                <w:color w:val="EC7016"/>
              </w:rPr>
            </w:pPr>
            <w:r>
              <w:rPr>
                <w:color w:val="EC7016"/>
              </w:rPr>
              <w:t xml:space="preserve">Grants (year-to-date </w:t>
            </w:r>
            <w:r w:rsidR="00B30270">
              <w:rPr>
                <w:color w:val="EC7016"/>
              </w:rPr>
              <w:t>201</w:t>
            </w:r>
            <w:r>
              <w:rPr>
                <w:color w:val="EC7016"/>
              </w:rPr>
              <w:t>5</w:t>
            </w:r>
            <w:r w:rsidR="00691DA2" w:rsidRPr="007F1FDC">
              <w:rPr>
                <w:color w:val="EC7016"/>
              </w:rPr>
              <w:t>)</w:t>
            </w:r>
          </w:p>
        </w:tc>
        <w:tc>
          <w:tcPr>
            <w:tcW w:w="810" w:type="dxa"/>
          </w:tcPr>
          <w:p w:rsidR="00691DA2" w:rsidRPr="007F1FDC" w:rsidRDefault="00691DA2" w:rsidP="00655D5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C7016"/>
              </w:rPr>
            </w:pPr>
            <w:r w:rsidRPr="007F1FDC">
              <w:rPr>
                <w:color w:val="EC7016"/>
              </w:rPr>
              <w:t>% of</w:t>
            </w:r>
          </w:p>
          <w:p w:rsidR="00691DA2" w:rsidRPr="007F1FDC" w:rsidRDefault="00691DA2" w:rsidP="00655D5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C7016"/>
              </w:rPr>
            </w:pPr>
            <w:r w:rsidRPr="007F1FDC">
              <w:rPr>
                <w:color w:val="EC7016"/>
              </w:rPr>
              <w:t>$</w:t>
            </w:r>
          </w:p>
        </w:tc>
        <w:tc>
          <w:tcPr>
            <w:tcW w:w="1049" w:type="dxa"/>
          </w:tcPr>
          <w:p w:rsidR="00691DA2" w:rsidRPr="007F1FDC" w:rsidRDefault="00691DA2" w:rsidP="00655D5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C7016"/>
              </w:rPr>
            </w:pPr>
            <w:r w:rsidRPr="007F1FDC">
              <w:rPr>
                <w:color w:val="EC7016"/>
              </w:rPr>
              <w:t>$ Area</w:t>
            </w:r>
          </w:p>
          <w:p w:rsidR="00691DA2" w:rsidRPr="007F1FDC" w:rsidRDefault="00691DA2" w:rsidP="00655D5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C7016"/>
              </w:rPr>
            </w:pPr>
            <w:r w:rsidRPr="007F1FDC">
              <w:rPr>
                <w:color w:val="EC7016"/>
              </w:rPr>
              <w:t>Amount</w:t>
            </w:r>
          </w:p>
        </w:tc>
        <w:tc>
          <w:tcPr>
            <w:tcW w:w="893" w:type="dxa"/>
          </w:tcPr>
          <w:p w:rsidR="00691DA2" w:rsidRPr="007F1FDC" w:rsidRDefault="00691DA2" w:rsidP="00655D5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C7016"/>
              </w:rPr>
            </w:pPr>
            <w:r w:rsidRPr="007F1FDC">
              <w:rPr>
                <w:color w:val="EC7016"/>
              </w:rPr>
              <w:t># of</w:t>
            </w:r>
          </w:p>
          <w:p w:rsidR="00691DA2" w:rsidRPr="007F1FDC" w:rsidRDefault="00691DA2" w:rsidP="00655D51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C7016"/>
              </w:rPr>
            </w:pPr>
            <w:r w:rsidRPr="007F1FDC">
              <w:rPr>
                <w:color w:val="EC7016"/>
              </w:rPr>
              <w:t>Grants</w:t>
            </w:r>
          </w:p>
        </w:tc>
      </w:tr>
      <w:tr w:rsidR="00691DA2" w:rsidTr="0065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691DA2" w:rsidRPr="007F1FDC" w:rsidRDefault="00B76009" w:rsidP="00655D51">
            <w:pPr>
              <w:pStyle w:val="NoSpacing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Arts &amp; Culture </w:t>
            </w:r>
          </w:p>
        </w:tc>
        <w:tc>
          <w:tcPr>
            <w:tcW w:w="810" w:type="dxa"/>
          </w:tcPr>
          <w:p w:rsidR="00691DA2" w:rsidRPr="007F1FDC" w:rsidRDefault="006D120B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691DA2" w:rsidRPr="007F1FDC">
              <w:rPr>
                <w:color w:val="auto"/>
              </w:rPr>
              <w:t>%</w:t>
            </w:r>
          </w:p>
        </w:tc>
        <w:tc>
          <w:tcPr>
            <w:tcW w:w="1049" w:type="dxa"/>
          </w:tcPr>
          <w:p w:rsidR="00691DA2" w:rsidRPr="007F1FDC" w:rsidRDefault="005A5F86" w:rsidP="00945BB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945BB8">
              <w:rPr>
                <w:color w:val="auto"/>
              </w:rPr>
              <w:t>2</w:t>
            </w:r>
            <w:r w:rsidR="006D120B">
              <w:rPr>
                <w:color w:val="auto"/>
              </w:rPr>
              <w:t>94,985</w:t>
            </w:r>
          </w:p>
        </w:tc>
        <w:tc>
          <w:tcPr>
            <w:tcW w:w="893" w:type="dxa"/>
          </w:tcPr>
          <w:p w:rsidR="00691DA2" w:rsidRPr="007F1FDC" w:rsidRDefault="00945BB8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6D120B">
              <w:rPr>
                <w:color w:val="auto"/>
              </w:rPr>
              <w:t>9</w:t>
            </w:r>
          </w:p>
        </w:tc>
      </w:tr>
      <w:tr w:rsidR="00691DA2" w:rsidTr="00655D5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691DA2" w:rsidRPr="007F1FDC" w:rsidRDefault="00691DA2" w:rsidP="00655D51">
            <w:pPr>
              <w:pStyle w:val="NoSpacing"/>
              <w:rPr>
                <w:b w:val="0"/>
                <w:color w:val="auto"/>
              </w:rPr>
            </w:pPr>
            <w:r w:rsidRPr="007F1FDC">
              <w:rPr>
                <w:b w:val="0"/>
                <w:color w:val="auto"/>
              </w:rPr>
              <w:t>Community Building</w:t>
            </w:r>
          </w:p>
        </w:tc>
        <w:tc>
          <w:tcPr>
            <w:tcW w:w="810" w:type="dxa"/>
          </w:tcPr>
          <w:p w:rsidR="00691DA2" w:rsidRPr="007F1FDC" w:rsidRDefault="00945BB8" w:rsidP="00655D5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="00691DA2" w:rsidRPr="007F1FDC">
              <w:rPr>
                <w:color w:val="auto"/>
              </w:rPr>
              <w:t>%</w:t>
            </w:r>
          </w:p>
        </w:tc>
        <w:tc>
          <w:tcPr>
            <w:tcW w:w="1049" w:type="dxa"/>
          </w:tcPr>
          <w:p w:rsidR="00691DA2" w:rsidRPr="007F1FDC" w:rsidRDefault="005A5F86" w:rsidP="00945BB8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945BB8">
              <w:rPr>
                <w:color w:val="auto"/>
              </w:rPr>
              <w:t>2</w:t>
            </w:r>
            <w:r w:rsidR="006D120B">
              <w:rPr>
                <w:color w:val="auto"/>
              </w:rPr>
              <w:t>98,033</w:t>
            </w:r>
          </w:p>
        </w:tc>
        <w:tc>
          <w:tcPr>
            <w:tcW w:w="893" w:type="dxa"/>
          </w:tcPr>
          <w:p w:rsidR="00691DA2" w:rsidRPr="007F1FDC" w:rsidRDefault="006D120B" w:rsidP="00655D5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46</w:t>
            </w:r>
          </w:p>
        </w:tc>
      </w:tr>
      <w:tr w:rsidR="00691DA2" w:rsidTr="0065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691DA2" w:rsidRPr="007F1FDC" w:rsidRDefault="00691DA2" w:rsidP="00655D51">
            <w:pPr>
              <w:pStyle w:val="NoSpacing"/>
              <w:rPr>
                <w:b w:val="0"/>
                <w:color w:val="auto"/>
              </w:rPr>
            </w:pPr>
            <w:r w:rsidRPr="007F1FDC">
              <w:rPr>
                <w:b w:val="0"/>
                <w:color w:val="auto"/>
              </w:rPr>
              <w:t>Education</w:t>
            </w:r>
          </w:p>
        </w:tc>
        <w:tc>
          <w:tcPr>
            <w:tcW w:w="810" w:type="dxa"/>
          </w:tcPr>
          <w:p w:rsidR="00691DA2" w:rsidRPr="007F1FDC" w:rsidRDefault="006D120B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691DA2" w:rsidRPr="007F1FDC">
              <w:rPr>
                <w:color w:val="auto"/>
              </w:rPr>
              <w:t>%</w:t>
            </w:r>
          </w:p>
        </w:tc>
        <w:tc>
          <w:tcPr>
            <w:tcW w:w="1049" w:type="dxa"/>
          </w:tcPr>
          <w:p w:rsidR="00691DA2" w:rsidRPr="007F1FDC" w:rsidRDefault="005A5F86" w:rsidP="00945BB8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$</w:t>
            </w:r>
            <w:r w:rsidR="00945BB8">
              <w:rPr>
                <w:color w:val="auto"/>
              </w:rPr>
              <w:t>1</w:t>
            </w:r>
            <w:r w:rsidR="006D120B">
              <w:rPr>
                <w:color w:val="auto"/>
              </w:rPr>
              <w:t>28,224</w:t>
            </w:r>
          </w:p>
        </w:tc>
        <w:tc>
          <w:tcPr>
            <w:tcW w:w="893" w:type="dxa"/>
          </w:tcPr>
          <w:p w:rsidR="00691DA2" w:rsidRPr="007F1FDC" w:rsidRDefault="006D120B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691DA2" w:rsidTr="00655D5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691DA2" w:rsidRPr="007F1FDC" w:rsidRDefault="00691DA2" w:rsidP="00655D51">
            <w:pPr>
              <w:pStyle w:val="NoSpacing"/>
              <w:rPr>
                <w:b w:val="0"/>
                <w:color w:val="auto"/>
              </w:rPr>
            </w:pPr>
            <w:r w:rsidRPr="007F1FDC">
              <w:rPr>
                <w:b w:val="0"/>
                <w:color w:val="auto"/>
              </w:rPr>
              <w:t>Environment/Sustainability</w:t>
            </w:r>
          </w:p>
        </w:tc>
        <w:tc>
          <w:tcPr>
            <w:tcW w:w="810" w:type="dxa"/>
          </w:tcPr>
          <w:p w:rsidR="00691DA2" w:rsidRPr="007F1FDC" w:rsidRDefault="006D120B" w:rsidP="00655D5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691DA2" w:rsidRPr="007F1FDC">
              <w:rPr>
                <w:color w:val="auto"/>
              </w:rPr>
              <w:t>%</w:t>
            </w:r>
          </w:p>
        </w:tc>
        <w:tc>
          <w:tcPr>
            <w:tcW w:w="1049" w:type="dxa"/>
          </w:tcPr>
          <w:p w:rsidR="00691DA2" w:rsidRPr="007F1FDC" w:rsidRDefault="00945BB8" w:rsidP="00655D5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$</w:t>
            </w:r>
            <w:r w:rsidR="006D120B">
              <w:rPr>
                <w:color w:val="auto"/>
              </w:rPr>
              <w:t>88,250</w:t>
            </w:r>
          </w:p>
        </w:tc>
        <w:tc>
          <w:tcPr>
            <w:tcW w:w="893" w:type="dxa"/>
          </w:tcPr>
          <w:p w:rsidR="00691DA2" w:rsidRPr="007F1FDC" w:rsidRDefault="006D120B" w:rsidP="00655D5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691DA2" w:rsidTr="00655D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691DA2" w:rsidRPr="007F1FDC" w:rsidRDefault="00691DA2" w:rsidP="00655D51">
            <w:pPr>
              <w:pStyle w:val="NoSpacing"/>
              <w:rPr>
                <w:b w:val="0"/>
                <w:color w:val="auto"/>
              </w:rPr>
            </w:pPr>
            <w:r w:rsidRPr="007F1FDC">
              <w:rPr>
                <w:b w:val="0"/>
                <w:color w:val="auto"/>
              </w:rPr>
              <w:t>Health &amp; Human Services</w:t>
            </w:r>
          </w:p>
        </w:tc>
        <w:tc>
          <w:tcPr>
            <w:tcW w:w="810" w:type="dxa"/>
          </w:tcPr>
          <w:p w:rsidR="00691DA2" w:rsidRPr="007F1FDC" w:rsidRDefault="006D120B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48</w:t>
            </w:r>
            <w:r w:rsidR="00691DA2" w:rsidRPr="007F1FDC">
              <w:rPr>
                <w:color w:val="auto"/>
              </w:rPr>
              <w:t>%</w:t>
            </w:r>
          </w:p>
        </w:tc>
        <w:tc>
          <w:tcPr>
            <w:tcW w:w="1049" w:type="dxa"/>
          </w:tcPr>
          <w:p w:rsidR="00691DA2" w:rsidRPr="007F1FDC" w:rsidRDefault="006D120B" w:rsidP="00655D51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$733,145</w:t>
            </w:r>
          </w:p>
        </w:tc>
        <w:tc>
          <w:tcPr>
            <w:tcW w:w="893" w:type="dxa"/>
          </w:tcPr>
          <w:p w:rsidR="00691DA2" w:rsidRPr="007F1FDC" w:rsidRDefault="006D120B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82</w:t>
            </w:r>
          </w:p>
        </w:tc>
      </w:tr>
      <w:tr w:rsidR="00691DA2" w:rsidTr="00655D5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691DA2" w:rsidRPr="007F1FDC" w:rsidRDefault="00691DA2" w:rsidP="00655D51">
            <w:pPr>
              <w:pStyle w:val="NoSpacing"/>
              <w:rPr>
                <w:b w:val="0"/>
                <w:color w:val="auto"/>
              </w:rPr>
            </w:pPr>
            <w:r w:rsidRPr="007F1FDC">
              <w:rPr>
                <w:b w:val="0"/>
                <w:color w:val="auto"/>
              </w:rPr>
              <w:t>Total</w:t>
            </w:r>
          </w:p>
        </w:tc>
        <w:tc>
          <w:tcPr>
            <w:tcW w:w="810" w:type="dxa"/>
          </w:tcPr>
          <w:p w:rsidR="00691DA2" w:rsidRPr="007F1FDC" w:rsidRDefault="00691DA2" w:rsidP="00655D5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049" w:type="dxa"/>
          </w:tcPr>
          <w:p w:rsidR="00691DA2" w:rsidRPr="007F1FDC" w:rsidRDefault="006D120B" w:rsidP="00655D51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$1,542,637</w:t>
            </w:r>
          </w:p>
        </w:tc>
        <w:tc>
          <w:tcPr>
            <w:tcW w:w="893" w:type="dxa"/>
          </w:tcPr>
          <w:p w:rsidR="00691DA2" w:rsidRPr="007F1FDC" w:rsidRDefault="006D120B" w:rsidP="00655D5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241</w:t>
            </w:r>
          </w:p>
        </w:tc>
      </w:tr>
    </w:tbl>
    <w:p w:rsidR="00691DA2" w:rsidRDefault="00691DA2" w:rsidP="00691DA2">
      <w:pPr>
        <w:pStyle w:val="NoSpacing"/>
        <w:rPr>
          <w:sz w:val="12"/>
          <w:szCs w:val="12"/>
        </w:rPr>
      </w:pPr>
    </w:p>
    <w:p w:rsidR="007D602F" w:rsidRDefault="00DA7D95" w:rsidP="00691DA2">
      <w:pPr>
        <w:pStyle w:val="NoSpacing"/>
      </w:pPr>
      <w:r>
        <w:t xml:space="preserve">Eligible organizations may apply in 4 competitive cycles or general Letter </w:t>
      </w:r>
      <w:r w:rsidR="0051756F">
        <w:t xml:space="preserve">of </w:t>
      </w:r>
      <w:r>
        <w:t>Inquiry (LOI) processes, each with specific grant priorities. Requests are shared with donor advisors and field of interest funds</w:t>
      </w:r>
      <w:r w:rsidR="0051756F">
        <w:t>,</w:t>
      </w:r>
      <w:r w:rsidR="00200607">
        <w:t xml:space="preserve"> which may</w:t>
      </w:r>
      <w:r>
        <w:t xml:space="preserve"> respond with grants.</w:t>
      </w:r>
    </w:p>
    <w:p w:rsidR="00200607" w:rsidRDefault="00200607" w:rsidP="00691DA2">
      <w:pPr>
        <w:pStyle w:val="NoSpacing"/>
      </w:pPr>
      <w:r>
        <w:rPr>
          <w:sz w:val="12"/>
          <w:szCs w:val="12"/>
        </w:rPr>
        <w:t xml:space="preserve">  </w:t>
      </w:r>
    </w:p>
    <w:tbl>
      <w:tblPr>
        <w:tblStyle w:val="GridTable5Dark-Accent1"/>
        <w:tblpPr w:leftFromText="180" w:rightFromText="180" w:vertAnchor="text" w:tblpX="31" w:tblpY="46"/>
        <w:tblW w:w="5591" w:type="dxa"/>
        <w:tblLook w:val="0000" w:firstRow="0" w:lastRow="0" w:firstColumn="0" w:lastColumn="0" w:noHBand="0" w:noVBand="0"/>
      </w:tblPr>
      <w:tblGrid>
        <w:gridCol w:w="4261"/>
        <w:gridCol w:w="1330"/>
      </w:tblGrid>
      <w:tr w:rsidR="00C662BD" w:rsidTr="00953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1" w:type="dxa"/>
          </w:tcPr>
          <w:p w:rsidR="00C662BD" w:rsidRDefault="00C662BD" w:rsidP="00C662BD">
            <w:pPr>
              <w:pStyle w:val="NoSpacing"/>
              <w:jc w:val="center"/>
              <w:rPr>
                <w:b/>
                <w:color w:val="EC7016" w:themeColor="accent4"/>
              </w:rPr>
            </w:pPr>
            <w:r>
              <w:rPr>
                <w:b/>
                <w:color w:val="EC7016" w:themeColor="accent4"/>
              </w:rPr>
              <w:t xml:space="preserve">Community Foundation </w:t>
            </w:r>
          </w:p>
          <w:p w:rsidR="00C662BD" w:rsidRPr="00C662BD" w:rsidRDefault="00953D40" w:rsidP="00C662BD">
            <w:pPr>
              <w:pStyle w:val="NoSpacing"/>
              <w:jc w:val="center"/>
              <w:rPr>
                <w:b/>
                <w:color w:val="EC7016" w:themeColor="accent4"/>
              </w:rPr>
            </w:pPr>
            <w:r>
              <w:rPr>
                <w:b/>
                <w:color w:val="EC7016" w:themeColor="accent4"/>
              </w:rPr>
              <w:t>2015</w:t>
            </w:r>
            <w:r w:rsidR="00C662BD">
              <w:rPr>
                <w:b/>
                <w:color w:val="EC7016" w:themeColor="accent4"/>
              </w:rPr>
              <w:t xml:space="preserve"> Grant Cycles</w:t>
            </w:r>
          </w:p>
        </w:tc>
        <w:tc>
          <w:tcPr>
            <w:tcW w:w="1330" w:type="dxa"/>
          </w:tcPr>
          <w:p w:rsidR="00C662BD" w:rsidRDefault="00C662BD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C7016" w:themeColor="accent4"/>
              </w:rPr>
            </w:pPr>
          </w:p>
          <w:p w:rsidR="00C662BD" w:rsidRPr="00FF12B9" w:rsidRDefault="00C662BD" w:rsidP="00655D51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C7016" w:themeColor="accent4"/>
              </w:rPr>
            </w:pPr>
            <w:r>
              <w:rPr>
                <w:b/>
                <w:color w:val="EC7016" w:themeColor="accent4"/>
              </w:rPr>
              <w:t>$ Granted</w:t>
            </w:r>
          </w:p>
        </w:tc>
      </w:tr>
      <w:tr w:rsidR="00C662BD" w:rsidTr="00953D40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1" w:type="dxa"/>
          </w:tcPr>
          <w:p w:rsidR="00C662BD" w:rsidRDefault="00C662BD" w:rsidP="00655D51">
            <w:pPr>
              <w:pStyle w:val="NoSpacing"/>
            </w:pPr>
            <w:r>
              <w:t>Women’s Fund Grant Cycle</w:t>
            </w:r>
          </w:p>
        </w:tc>
        <w:tc>
          <w:tcPr>
            <w:tcW w:w="1330" w:type="dxa"/>
            <w:shd w:val="clear" w:color="auto" w:fill="FFE99C" w:themeFill="accent1" w:themeFillTint="66"/>
          </w:tcPr>
          <w:p w:rsidR="00C662BD" w:rsidRDefault="00C662BD" w:rsidP="00C662BD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$17,700</w:t>
            </w:r>
          </w:p>
        </w:tc>
      </w:tr>
      <w:tr w:rsidR="00C662BD" w:rsidTr="00953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1" w:type="dxa"/>
          </w:tcPr>
          <w:p w:rsidR="00C662BD" w:rsidRDefault="00C662BD" w:rsidP="00655D51">
            <w:pPr>
              <w:pStyle w:val="NoSpacing"/>
            </w:pPr>
            <w:r>
              <w:t>Library Grant Cycle</w:t>
            </w:r>
          </w:p>
        </w:tc>
        <w:tc>
          <w:tcPr>
            <w:tcW w:w="1330" w:type="dxa"/>
          </w:tcPr>
          <w:p w:rsidR="00C662BD" w:rsidRDefault="00C662BD" w:rsidP="00C662B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$122,700</w:t>
            </w:r>
          </w:p>
        </w:tc>
      </w:tr>
      <w:tr w:rsidR="00C662BD" w:rsidTr="00953D40">
        <w:trPr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1" w:type="dxa"/>
          </w:tcPr>
          <w:p w:rsidR="00C662BD" w:rsidRDefault="00C662BD" w:rsidP="00655D51">
            <w:pPr>
              <w:pStyle w:val="NoSpacing"/>
            </w:pPr>
            <w:r>
              <w:t>Spring Grant Cycle</w:t>
            </w:r>
          </w:p>
        </w:tc>
        <w:tc>
          <w:tcPr>
            <w:tcW w:w="1330" w:type="dxa"/>
            <w:shd w:val="clear" w:color="auto" w:fill="FFE99C" w:themeFill="accent1" w:themeFillTint="66"/>
          </w:tcPr>
          <w:p w:rsidR="00C662BD" w:rsidRDefault="00C662BD" w:rsidP="00C662BD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$134,580</w:t>
            </w:r>
          </w:p>
        </w:tc>
      </w:tr>
      <w:tr w:rsidR="00C662BD" w:rsidTr="00953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1" w:type="dxa"/>
          </w:tcPr>
          <w:p w:rsidR="00C662BD" w:rsidRDefault="00C662BD" w:rsidP="00655D51">
            <w:pPr>
              <w:pStyle w:val="NoSpacing"/>
            </w:pPr>
            <w:r>
              <w:t>Fall Grant Cycle (Collective Impact)</w:t>
            </w:r>
          </w:p>
        </w:tc>
        <w:tc>
          <w:tcPr>
            <w:tcW w:w="1330" w:type="dxa"/>
          </w:tcPr>
          <w:p w:rsidR="00C662BD" w:rsidRDefault="00C662BD" w:rsidP="00C662B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 2015</w:t>
            </w:r>
          </w:p>
        </w:tc>
      </w:tr>
    </w:tbl>
    <w:p w:rsidR="00691DA2" w:rsidRPr="002571FB" w:rsidRDefault="000D3B41" w:rsidP="00691DA2">
      <w:pPr>
        <w:pStyle w:val="NoSpacing"/>
        <w:rPr>
          <w:sz w:val="12"/>
          <w:szCs w:val="1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6ED11C2E" wp14:editId="06361959">
                <wp:simplePos x="0" y="0"/>
                <wp:positionH relativeFrom="column">
                  <wp:posOffset>134620</wp:posOffset>
                </wp:positionH>
                <wp:positionV relativeFrom="paragraph">
                  <wp:posOffset>1122045</wp:posOffset>
                </wp:positionV>
                <wp:extent cx="2476500" cy="1096645"/>
                <wp:effectExtent l="0" t="0" r="0" b="8255"/>
                <wp:wrapNone/>
                <wp:docPr id="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96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02F" w:rsidRPr="000D3B41" w:rsidRDefault="00102168" w:rsidP="005E1A75">
                            <w:pPr>
                              <w:pStyle w:val="NoSpacing"/>
                              <w:rPr>
                                <w:b/>
                                <w:color w:val="F8931D" w:themeColor="accent2"/>
                                <w:sz w:val="22"/>
                                <w:szCs w:val="22"/>
                              </w:rPr>
                            </w:pPr>
                            <w:r w:rsidRPr="000D3B41">
                              <w:rPr>
                                <w:b/>
                                <w:color w:val="F8931D" w:themeColor="accent2"/>
                                <w:sz w:val="22"/>
                                <w:szCs w:val="22"/>
                              </w:rPr>
                              <w:t>PHILANTHROPY EDUCATION</w:t>
                            </w:r>
                          </w:p>
                          <w:p w:rsidR="007D602F" w:rsidRPr="001332ED" w:rsidRDefault="007D602F" w:rsidP="007D602F">
                            <w:pPr>
                              <w:pStyle w:val="NoSpacing"/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</w:pPr>
                            <w:r w:rsidRPr="001332ED"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  <w:t>Learning Center</w:t>
                            </w:r>
                          </w:p>
                          <w:p w:rsidR="007D602F" w:rsidRPr="001332ED" w:rsidRDefault="007D602F" w:rsidP="007D602F">
                            <w:pPr>
                              <w:pStyle w:val="NoSpacing"/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</w:pPr>
                            <w:r w:rsidRPr="001332ED"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  <w:t>Donor Services</w:t>
                            </w:r>
                          </w:p>
                          <w:p w:rsidR="007D602F" w:rsidRPr="001332ED" w:rsidRDefault="007D602F" w:rsidP="007D602F">
                            <w:pPr>
                              <w:pStyle w:val="NoSpacing"/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</w:pPr>
                            <w:r w:rsidRPr="001332ED"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  <w:t>Grantee Guidance</w:t>
                            </w:r>
                          </w:p>
                          <w:p w:rsidR="007D602F" w:rsidRPr="001332ED" w:rsidRDefault="007D602F" w:rsidP="007D602F">
                            <w:pPr>
                              <w:pStyle w:val="NoSpacing"/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</w:pPr>
                            <w:r w:rsidRPr="001332ED"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  <w:t>Technical Advisor</w:t>
                            </w:r>
                          </w:p>
                          <w:p w:rsidR="007D602F" w:rsidRPr="001332ED" w:rsidRDefault="007D602F" w:rsidP="007D602F">
                            <w:pPr>
                              <w:pStyle w:val="NoSpacing"/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</w:pPr>
                            <w:r w:rsidRPr="001332ED">
                              <w:rPr>
                                <w:color w:val="F8931D" w:themeColor="accent2"/>
                                <w:sz w:val="22"/>
                                <w:szCs w:val="22"/>
                              </w:rPr>
                              <w:t>Community Outreach</w:t>
                            </w:r>
                          </w:p>
                          <w:p w:rsidR="007D602F" w:rsidRDefault="007D602F" w:rsidP="007D602F">
                            <w:pPr>
                              <w:rPr>
                                <w:smallCaps/>
                                <w:color w:val="F8931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7D602F" w:rsidRDefault="007D602F" w:rsidP="007D602F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FFCA0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1C2E" id="Text Box 27" o:spid="_x0000_s1033" type="#_x0000_t202" style="position:absolute;margin-left:10.6pt;margin-top:88.35pt;width:195pt;height:86.3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" filled="f" stroked="f" strokeweight=".5pt">
                <v:textbox inset="3.6pt,7.2pt,0,0">
                  <w:txbxContent>
                    <w:p w:rsidR="007D602F" w:rsidRPr="000D3B41" w:rsidRDefault="00102168" w:rsidP="005E1A75">
                      <w:pPr>
                        <w:pStyle w:val="NoSpacing"/>
                        <w:rPr>
                          <w:b/>
                          <w:color w:val="F8931D" w:themeColor="accent2"/>
                          <w:sz w:val="22"/>
                          <w:szCs w:val="22"/>
                        </w:rPr>
                      </w:pPr>
                      <w:r w:rsidRPr="000D3B41">
                        <w:rPr>
                          <w:b/>
                          <w:color w:val="F8931D" w:themeColor="accent2"/>
                          <w:sz w:val="22"/>
                          <w:szCs w:val="22"/>
                        </w:rPr>
                        <w:t>PHILANTHROPY EDUCATION</w:t>
                      </w:r>
                    </w:p>
                    <w:p w:rsidR="007D602F" w:rsidRPr="001332ED" w:rsidRDefault="007D602F" w:rsidP="007D602F">
                      <w:pPr>
                        <w:pStyle w:val="NoSpacing"/>
                        <w:rPr>
                          <w:color w:val="F8931D" w:themeColor="accent2"/>
                          <w:sz w:val="22"/>
                          <w:szCs w:val="22"/>
                        </w:rPr>
                      </w:pPr>
                      <w:r w:rsidRPr="001332ED">
                        <w:rPr>
                          <w:color w:val="F8931D" w:themeColor="accent2"/>
                          <w:sz w:val="22"/>
                          <w:szCs w:val="22"/>
                        </w:rPr>
                        <w:t>Learning Center</w:t>
                      </w:r>
                    </w:p>
                    <w:p w:rsidR="007D602F" w:rsidRPr="001332ED" w:rsidRDefault="007D602F" w:rsidP="007D602F">
                      <w:pPr>
                        <w:pStyle w:val="NoSpacing"/>
                        <w:rPr>
                          <w:color w:val="F8931D" w:themeColor="accent2"/>
                          <w:sz w:val="22"/>
                          <w:szCs w:val="22"/>
                        </w:rPr>
                      </w:pPr>
                      <w:r w:rsidRPr="001332ED">
                        <w:rPr>
                          <w:color w:val="F8931D" w:themeColor="accent2"/>
                          <w:sz w:val="22"/>
                          <w:szCs w:val="22"/>
                        </w:rPr>
                        <w:t>Donor Services</w:t>
                      </w:r>
                    </w:p>
                    <w:p w:rsidR="007D602F" w:rsidRPr="001332ED" w:rsidRDefault="007D602F" w:rsidP="007D602F">
                      <w:pPr>
                        <w:pStyle w:val="NoSpacing"/>
                        <w:rPr>
                          <w:color w:val="F8931D" w:themeColor="accent2"/>
                          <w:sz w:val="22"/>
                          <w:szCs w:val="22"/>
                        </w:rPr>
                      </w:pPr>
                      <w:r w:rsidRPr="001332ED">
                        <w:rPr>
                          <w:color w:val="F8931D" w:themeColor="accent2"/>
                          <w:sz w:val="22"/>
                          <w:szCs w:val="22"/>
                        </w:rPr>
                        <w:t>Grantee Guidance</w:t>
                      </w:r>
                    </w:p>
                    <w:p w:rsidR="007D602F" w:rsidRPr="001332ED" w:rsidRDefault="007D602F" w:rsidP="007D602F">
                      <w:pPr>
                        <w:pStyle w:val="NoSpacing"/>
                        <w:rPr>
                          <w:color w:val="F8931D" w:themeColor="accent2"/>
                          <w:sz w:val="22"/>
                          <w:szCs w:val="22"/>
                        </w:rPr>
                      </w:pPr>
                      <w:r w:rsidRPr="001332ED">
                        <w:rPr>
                          <w:color w:val="F8931D" w:themeColor="accent2"/>
                          <w:sz w:val="22"/>
                          <w:szCs w:val="22"/>
                        </w:rPr>
                        <w:t>Technical Advisor</w:t>
                      </w:r>
                    </w:p>
                    <w:p w:rsidR="007D602F" w:rsidRPr="001332ED" w:rsidRDefault="007D602F" w:rsidP="007D602F">
                      <w:pPr>
                        <w:pStyle w:val="NoSpacing"/>
                        <w:rPr>
                          <w:color w:val="F8931D" w:themeColor="accent2"/>
                          <w:sz w:val="22"/>
                          <w:szCs w:val="22"/>
                        </w:rPr>
                      </w:pPr>
                      <w:r w:rsidRPr="001332ED">
                        <w:rPr>
                          <w:color w:val="F8931D" w:themeColor="accent2"/>
                          <w:sz w:val="22"/>
                          <w:szCs w:val="22"/>
                        </w:rPr>
                        <w:t>Community Outreach</w:t>
                      </w:r>
                    </w:p>
                    <w:p w:rsidR="007D602F" w:rsidRDefault="007D602F" w:rsidP="007D602F">
                      <w:pPr>
                        <w:rPr>
                          <w:smallCaps/>
                          <w:color w:val="F8931D" w:themeColor="accent2"/>
                          <w:sz w:val="28"/>
                          <w:szCs w:val="24"/>
                        </w:rPr>
                      </w:pPr>
                    </w:p>
                    <w:p w:rsidR="007D602F" w:rsidRDefault="007D602F" w:rsidP="007D602F">
                      <w:pPr>
                        <w:pStyle w:val="NoSpacing"/>
                        <w:ind w:left="360"/>
                        <w:jc w:val="right"/>
                        <w:rPr>
                          <w:color w:val="FFCA08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1DA2" w:rsidRDefault="00691DA2" w:rsidP="00691DA2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7B411D" w:rsidRDefault="007B411D" w:rsidP="00691DA2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7B411D" w:rsidRPr="007B411D" w:rsidRDefault="007B411D" w:rsidP="00691DA2">
      <w:pPr>
        <w:pStyle w:val="NoSpacing"/>
        <w:rPr>
          <w:rFonts w:asciiTheme="majorHAnsi" w:hAnsiTheme="majorHAnsi"/>
          <w:b/>
          <w:sz w:val="16"/>
          <w:szCs w:val="16"/>
        </w:rPr>
      </w:pPr>
    </w:p>
    <w:p w:rsidR="001332ED" w:rsidRPr="001332ED" w:rsidRDefault="001332ED" w:rsidP="001332ED">
      <w:pPr>
        <w:pStyle w:val="NoSpacing"/>
      </w:pPr>
    </w:p>
    <w:p w:rsidR="000D3B41" w:rsidRDefault="000D3B41" w:rsidP="00691DA2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D3B41" w:rsidRDefault="000D3B41" w:rsidP="00691DA2">
      <w:pPr>
        <w:pStyle w:val="NoSpacing"/>
        <w:rPr>
          <w:rFonts w:asciiTheme="majorHAnsi" w:hAnsiTheme="majorHAnsi"/>
          <w:b/>
          <w:sz w:val="24"/>
          <w:szCs w:val="24"/>
        </w:rPr>
      </w:pPr>
      <w:r w:rsidRPr="007D602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5" behindDoc="1" locked="0" layoutInCell="1" allowOverlap="1" wp14:anchorId="42F5F2F6" wp14:editId="13B33173">
                <wp:simplePos x="0" y="0"/>
                <wp:positionH relativeFrom="column">
                  <wp:posOffset>30480</wp:posOffset>
                </wp:positionH>
                <wp:positionV relativeFrom="paragraph">
                  <wp:posOffset>366395</wp:posOffset>
                </wp:positionV>
                <wp:extent cx="3590925" cy="409575"/>
                <wp:effectExtent l="0" t="0" r="9525" b="9525"/>
                <wp:wrapTopAndBottom/>
                <wp:docPr id="15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2217" w:rsidRPr="000D3B41" w:rsidRDefault="008D2217" w:rsidP="000D3B41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76009">
                              <w:rPr>
                                <w:sz w:val="18"/>
                                <w:szCs w:val="18"/>
                              </w:rPr>
                              <w:t xml:space="preserve">For additional information, find our latest annual report and financial statements at </w:t>
                            </w:r>
                            <w:r w:rsidRPr="00B76009">
                              <w:rPr>
                                <w:b/>
                                <w:sz w:val="18"/>
                                <w:szCs w:val="18"/>
                              </w:rPr>
                              <w:t>www.cftompkins.org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B76009">
                              <w:rPr>
                                <w:sz w:val="18"/>
                                <w:szCs w:val="18"/>
                              </w:rPr>
                              <w:t xml:space="preserve"> or call 607-272-9333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:rsidR="008D2217" w:rsidRDefault="008D2217" w:rsidP="008D2217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FFCA0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F2F6" id="_x0000_s1034" type="#_x0000_t202" style="position:absolute;margin-left:2.4pt;margin-top:28.85pt;width:282.75pt;height:32.25pt;z-index:-251636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" filled="f" stroked="f" strokeweight=".5pt">
                <v:textbox inset="3.6pt,7.2pt,0,0">
                  <w:txbxContent>
                    <w:p w:rsidR="008D2217" w:rsidRPr="000D3B41" w:rsidRDefault="008D2217" w:rsidP="000D3B41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76009">
                        <w:rPr>
                          <w:sz w:val="18"/>
                          <w:szCs w:val="18"/>
                        </w:rPr>
                        <w:t xml:space="preserve">For additional information, find our latest annual report and financial statements at </w:t>
                      </w:r>
                      <w:r w:rsidRPr="00B76009">
                        <w:rPr>
                          <w:b/>
                          <w:sz w:val="18"/>
                          <w:szCs w:val="18"/>
                        </w:rPr>
                        <w:t>www.cftompkins.org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r w:rsidRPr="00B76009">
                        <w:rPr>
                          <w:sz w:val="18"/>
                          <w:szCs w:val="18"/>
                        </w:rPr>
                        <w:t xml:space="preserve"> or call 607-272-9333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</w:p>
                    <w:p w:rsidR="008D2217" w:rsidRDefault="008D2217" w:rsidP="008D2217">
                      <w:pPr>
                        <w:pStyle w:val="NoSpacing"/>
                        <w:ind w:left="360"/>
                        <w:jc w:val="right"/>
                        <w:rPr>
                          <w:color w:val="FFCA08" w:themeColor="accent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D3B41" w:rsidRDefault="000D3B41" w:rsidP="000D3B41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691DA2" w:rsidRDefault="00691DA2" w:rsidP="000D3B41">
      <w:pPr>
        <w:pStyle w:val="NoSpacing"/>
        <w:rPr>
          <w:sz w:val="22"/>
          <w:szCs w:val="22"/>
        </w:rPr>
      </w:pPr>
      <w:r w:rsidRPr="00542EDA">
        <w:rPr>
          <w:rFonts w:asciiTheme="majorHAnsi" w:hAnsiTheme="majorHAnsi"/>
          <w:b/>
          <w:sz w:val="24"/>
          <w:szCs w:val="24"/>
        </w:rPr>
        <w:t>Assets</w:t>
      </w:r>
      <w:r w:rsidRPr="009856F0">
        <w:rPr>
          <w:sz w:val="22"/>
          <w:szCs w:val="22"/>
        </w:rPr>
        <w:t xml:space="preserve"> </w:t>
      </w:r>
      <w:r w:rsidR="004F1F24" w:rsidRPr="0051756F">
        <w:rPr>
          <w:sz w:val="16"/>
          <w:szCs w:val="16"/>
        </w:rPr>
        <w:t>(9</w:t>
      </w:r>
      <w:r w:rsidR="00421C88" w:rsidRPr="0051756F">
        <w:rPr>
          <w:sz w:val="16"/>
          <w:szCs w:val="16"/>
        </w:rPr>
        <w:t>/30</w:t>
      </w:r>
      <w:r w:rsidR="00354E0D" w:rsidRPr="0051756F">
        <w:rPr>
          <w:sz w:val="16"/>
          <w:szCs w:val="16"/>
        </w:rPr>
        <w:t>/15</w:t>
      </w:r>
      <w:r w:rsidRPr="0051756F">
        <w:rPr>
          <w:sz w:val="16"/>
          <w:szCs w:val="16"/>
        </w:rPr>
        <w:t>)</w:t>
      </w:r>
    </w:p>
    <w:p w:rsidR="00691DA2" w:rsidRDefault="00691DA2" w:rsidP="00691DA2">
      <w:pPr>
        <w:pStyle w:val="NoSpacing"/>
        <w:rPr>
          <w:sz w:val="12"/>
          <w:szCs w:val="12"/>
        </w:rPr>
      </w:pPr>
    </w:p>
    <w:p w:rsidR="00691DA2" w:rsidRPr="00542EDA" w:rsidRDefault="007F2571" w:rsidP="00691DA2">
      <w:pPr>
        <w:rPr>
          <w:sz w:val="24"/>
          <w:szCs w:val="24"/>
        </w:rPr>
      </w:pPr>
      <w:r>
        <w:rPr>
          <w:sz w:val="24"/>
          <w:szCs w:val="24"/>
        </w:rPr>
        <w:t>$12.5</w:t>
      </w:r>
      <w:r w:rsidR="00691DA2" w:rsidRPr="00542EDA">
        <w:rPr>
          <w:sz w:val="24"/>
          <w:szCs w:val="24"/>
        </w:rPr>
        <w:t xml:space="preserve"> million assets</w:t>
      </w:r>
    </w:p>
    <w:p w:rsidR="00691DA2" w:rsidRDefault="00691DA2" w:rsidP="00691DA2">
      <w:pPr>
        <w:rPr>
          <w:sz w:val="24"/>
          <w:szCs w:val="24"/>
        </w:rPr>
      </w:pPr>
      <w:r w:rsidRPr="00542EDA">
        <w:rPr>
          <w:sz w:val="24"/>
          <w:szCs w:val="24"/>
        </w:rPr>
        <w:tab/>
      </w:r>
      <w:r w:rsidRPr="00542EDA">
        <w:rPr>
          <w:sz w:val="24"/>
          <w:szCs w:val="24"/>
        </w:rPr>
        <w:tab/>
        <w:t>$</w:t>
      </w:r>
      <w:r w:rsidR="007F2571">
        <w:rPr>
          <w:sz w:val="24"/>
          <w:szCs w:val="24"/>
        </w:rPr>
        <w:t xml:space="preserve"> 7.8</w:t>
      </w:r>
      <w:r w:rsidRPr="00542EDA">
        <w:rPr>
          <w:sz w:val="24"/>
          <w:szCs w:val="24"/>
        </w:rPr>
        <w:t xml:space="preserve"> million endowed</w:t>
      </w:r>
      <w:r>
        <w:rPr>
          <w:sz w:val="24"/>
          <w:szCs w:val="24"/>
        </w:rPr>
        <w:t xml:space="preserve"> assets</w:t>
      </w:r>
    </w:p>
    <w:p w:rsidR="00691DA2" w:rsidRDefault="007F2571" w:rsidP="00691D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$ 4.7</w:t>
      </w:r>
      <w:r w:rsidR="00691DA2">
        <w:rPr>
          <w:sz w:val="24"/>
          <w:szCs w:val="24"/>
        </w:rPr>
        <w:t xml:space="preserve"> million expendable assets</w:t>
      </w:r>
    </w:p>
    <w:p w:rsidR="00691DA2" w:rsidRPr="00542EDA" w:rsidRDefault="00691DA2" w:rsidP="00691DA2">
      <w:pPr>
        <w:rPr>
          <w:sz w:val="24"/>
          <w:szCs w:val="24"/>
        </w:rPr>
      </w:pPr>
      <w:r w:rsidRPr="00542EDA">
        <w:rPr>
          <w:color w:val="FFDF6A" w:themeColor="accent1" w:themeTint="99"/>
          <w:sz w:val="24"/>
          <w:szCs w:val="24"/>
        </w:rPr>
        <w:t>________________________________________</w:t>
      </w:r>
    </w:p>
    <w:p w:rsidR="00691DA2" w:rsidRDefault="00691DA2" w:rsidP="00691DA2">
      <w:pPr>
        <w:rPr>
          <w:sz w:val="24"/>
          <w:szCs w:val="24"/>
        </w:rPr>
      </w:pPr>
      <w:r w:rsidRPr="00542EDA">
        <w:rPr>
          <w:rFonts w:asciiTheme="majorHAnsi" w:hAnsiTheme="majorHAnsi"/>
          <w:b/>
          <w:sz w:val="24"/>
          <w:szCs w:val="24"/>
        </w:rPr>
        <w:t>Return on Portfolio Investments</w:t>
      </w:r>
      <w:r>
        <w:rPr>
          <w:sz w:val="24"/>
          <w:szCs w:val="24"/>
        </w:rPr>
        <w:t xml:space="preserve"> </w:t>
      </w:r>
    </w:p>
    <w:p w:rsidR="00354E0D" w:rsidRDefault="00691DA2" w:rsidP="00691D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2E74">
        <w:rPr>
          <w:sz w:val="24"/>
          <w:szCs w:val="24"/>
        </w:rPr>
        <w:t>-5.51%</w:t>
      </w:r>
      <w:r w:rsidR="005B2E74">
        <w:rPr>
          <w:sz w:val="24"/>
          <w:szCs w:val="24"/>
        </w:rPr>
        <w:tab/>
      </w:r>
      <w:r w:rsidR="00843C0F">
        <w:rPr>
          <w:sz w:val="24"/>
          <w:szCs w:val="24"/>
        </w:rPr>
        <w:t>2015 ytd.</w:t>
      </w:r>
      <w:r w:rsidR="00354E0D">
        <w:rPr>
          <w:sz w:val="24"/>
          <w:szCs w:val="24"/>
        </w:rPr>
        <w:t xml:space="preserve"> return </w:t>
      </w:r>
      <w:r w:rsidR="005B2E74" w:rsidRPr="0051756F">
        <w:rPr>
          <w:sz w:val="16"/>
          <w:szCs w:val="16"/>
        </w:rPr>
        <w:t>(9</w:t>
      </w:r>
      <w:r w:rsidR="00421C88" w:rsidRPr="0051756F">
        <w:rPr>
          <w:sz w:val="16"/>
          <w:szCs w:val="16"/>
        </w:rPr>
        <w:t>/30</w:t>
      </w:r>
      <w:r w:rsidR="00354E0D" w:rsidRPr="0051756F">
        <w:rPr>
          <w:sz w:val="16"/>
          <w:szCs w:val="16"/>
        </w:rPr>
        <w:t>/15)</w:t>
      </w:r>
    </w:p>
    <w:p w:rsidR="00691DA2" w:rsidRDefault="00691DA2" w:rsidP="00691DA2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F31B10">
        <w:rPr>
          <w:sz w:val="24"/>
          <w:szCs w:val="24"/>
        </w:rPr>
        <w:t xml:space="preserve"> </w:t>
      </w:r>
      <w:r w:rsidR="00AD213B">
        <w:rPr>
          <w:sz w:val="24"/>
          <w:szCs w:val="24"/>
        </w:rPr>
        <w:t>5.41%</w:t>
      </w:r>
      <w:r w:rsidR="00AD213B">
        <w:rPr>
          <w:sz w:val="24"/>
          <w:szCs w:val="24"/>
        </w:rPr>
        <w:tab/>
        <w:t>2014</w:t>
      </w:r>
      <w:r w:rsidR="006D2393">
        <w:rPr>
          <w:sz w:val="24"/>
          <w:szCs w:val="24"/>
        </w:rPr>
        <w:t xml:space="preserve"> return</w:t>
      </w:r>
    </w:p>
    <w:p w:rsidR="00691DA2" w:rsidRDefault="00AD213B" w:rsidP="00691DA2">
      <w:pPr>
        <w:rPr>
          <w:sz w:val="24"/>
          <w:szCs w:val="24"/>
        </w:rPr>
      </w:pPr>
      <w:r>
        <w:rPr>
          <w:sz w:val="24"/>
          <w:szCs w:val="24"/>
        </w:rPr>
        <w:t>18.38%</w:t>
      </w:r>
      <w:r>
        <w:rPr>
          <w:sz w:val="24"/>
          <w:szCs w:val="24"/>
        </w:rPr>
        <w:tab/>
        <w:t>2013</w:t>
      </w:r>
      <w:r w:rsidR="006D2393">
        <w:rPr>
          <w:sz w:val="24"/>
          <w:szCs w:val="24"/>
        </w:rPr>
        <w:t xml:space="preserve"> return</w:t>
      </w:r>
    </w:p>
    <w:p w:rsidR="00691DA2" w:rsidRDefault="00B732DB" w:rsidP="00691DA2">
      <w:pPr>
        <w:rPr>
          <w:sz w:val="24"/>
          <w:szCs w:val="24"/>
        </w:rPr>
      </w:pPr>
      <w:r>
        <w:rPr>
          <w:sz w:val="24"/>
          <w:szCs w:val="24"/>
        </w:rPr>
        <w:t xml:space="preserve"> 6.12</w:t>
      </w:r>
      <w:r w:rsidR="00691DA2">
        <w:rPr>
          <w:sz w:val="24"/>
          <w:szCs w:val="24"/>
        </w:rPr>
        <w:t>%</w:t>
      </w:r>
      <w:r w:rsidR="00691D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DA2">
        <w:rPr>
          <w:sz w:val="24"/>
          <w:szCs w:val="24"/>
        </w:rPr>
        <w:t xml:space="preserve">3 yr. return </w:t>
      </w:r>
      <w:r w:rsidR="00691DA2" w:rsidRPr="00542EDA">
        <w:rPr>
          <w:sz w:val="18"/>
          <w:szCs w:val="18"/>
        </w:rPr>
        <w:t>(annualized)</w:t>
      </w:r>
    </w:p>
    <w:p w:rsidR="00691DA2" w:rsidRDefault="00B732DB" w:rsidP="00691DA2">
      <w:pPr>
        <w:rPr>
          <w:sz w:val="24"/>
          <w:szCs w:val="24"/>
        </w:rPr>
      </w:pPr>
      <w:r>
        <w:rPr>
          <w:sz w:val="24"/>
          <w:szCs w:val="24"/>
        </w:rPr>
        <w:t xml:space="preserve"> 7.47</w:t>
      </w:r>
      <w:r w:rsidR="00691DA2">
        <w:rPr>
          <w:sz w:val="24"/>
          <w:szCs w:val="24"/>
        </w:rPr>
        <w:t>%</w:t>
      </w:r>
      <w:r w:rsidR="00691D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1DA2">
        <w:rPr>
          <w:sz w:val="24"/>
          <w:szCs w:val="24"/>
        </w:rPr>
        <w:t xml:space="preserve">5 yr. return </w:t>
      </w:r>
      <w:r w:rsidR="00691DA2" w:rsidRPr="00542EDA">
        <w:rPr>
          <w:sz w:val="18"/>
          <w:szCs w:val="18"/>
        </w:rPr>
        <w:t>(annualized)</w:t>
      </w:r>
    </w:p>
    <w:p w:rsidR="00691DA2" w:rsidRPr="00542EDA" w:rsidRDefault="00691DA2" w:rsidP="00691DA2">
      <w:pPr>
        <w:rPr>
          <w:sz w:val="24"/>
          <w:szCs w:val="24"/>
        </w:rPr>
      </w:pPr>
      <w:r w:rsidRPr="00542EDA">
        <w:rPr>
          <w:color w:val="FFDF6A" w:themeColor="accent1" w:themeTint="99"/>
          <w:sz w:val="24"/>
          <w:szCs w:val="24"/>
        </w:rPr>
        <w:t>________________________________________</w:t>
      </w:r>
    </w:p>
    <w:p w:rsidR="00691DA2" w:rsidRDefault="00691DA2" w:rsidP="00691DA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Gifts Received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490"/>
        <w:gridCol w:w="1293"/>
        <w:gridCol w:w="1294"/>
      </w:tblGrid>
      <w:tr w:rsidR="00691DA2" w:rsidTr="003F0A55">
        <w:trPr>
          <w:trHeight w:val="360"/>
        </w:trPr>
        <w:tc>
          <w:tcPr>
            <w:tcW w:w="1293" w:type="dxa"/>
          </w:tcPr>
          <w:p w:rsidR="00691DA2" w:rsidRDefault="00691DA2" w:rsidP="00655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691DA2" w:rsidRPr="00C8083A" w:rsidRDefault="00B32358" w:rsidP="00655D51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2015</w:t>
            </w:r>
            <w:r w:rsidR="006D120B">
              <w:rPr>
                <w:b/>
                <w:sz w:val="16"/>
                <w:szCs w:val="16"/>
              </w:rPr>
              <w:t>(9</w:t>
            </w:r>
            <w:r w:rsidR="00421C88">
              <w:rPr>
                <w:b/>
                <w:sz w:val="16"/>
                <w:szCs w:val="16"/>
              </w:rPr>
              <w:t>/30</w:t>
            </w:r>
            <w:r>
              <w:rPr>
                <w:b/>
                <w:sz w:val="16"/>
                <w:szCs w:val="16"/>
              </w:rPr>
              <w:t>/15)</w:t>
            </w:r>
            <w:r w:rsidR="00691DA2" w:rsidRPr="00C8083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93" w:type="dxa"/>
          </w:tcPr>
          <w:p w:rsidR="00691DA2" w:rsidRPr="00C8083A" w:rsidRDefault="00B32358" w:rsidP="00655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94" w:type="dxa"/>
          </w:tcPr>
          <w:p w:rsidR="00691DA2" w:rsidRPr="00C8083A" w:rsidRDefault="00B32358" w:rsidP="00655D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</w:tr>
      <w:tr w:rsidR="00691DA2" w:rsidTr="003F0A55">
        <w:trPr>
          <w:trHeight w:val="378"/>
        </w:trPr>
        <w:tc>
          <w:tcPr>
            <w:tcW w:w="1293" w:type="dxa"/>
          </w:tcPr>
          <w:p w:rsidR="00691DA2" w:rsidRDefault="00691DA2" w:rsidP="00655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294" w:type="dxa"/>
          </w:tcPr>
          <w:p w:rsidR="00691DA2" w:rsidRDefault="002D2EA8" w:rsidP="0065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$869,000</w:t>
            </w:r>
          </w:p>
        </w:tc>
        <w:tc>
          <w:tcPr>
            <w:tcW w:w="1293" w:type="dxa"/>
          </w:tcPr>
          <w:p w:rsidR="00691DA2" w:rsidRDefault="00691DA2" w:rsidP="0065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$2.1m</w:t>
            </w:r>
          </w:p>
        </w:tc>
        <w:tc>
          <w:tcPr>
            <w:tcW w:w="1294" w:type="dxa"/>
          </w:tcPr>
          <w:p w:rsidR="00691DA2" w:rsidRDefault="00B32358" w:rsidP="0065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$2.1</w:t>
            </w:r>
            <w:r w:rsidR="00691DA2">
              <w:rPr>
                <w:sz w:val="24"/>
                <w:szCs w:val="24"/>
              </w:rPr>
              <w:t>m</w:t>
            </w:r>
          </w:p>
        </w:tc>
      </w:tr>
      <w:tr w:rsidR="00691DA2" w:rsidTr="003F0A55">
        <w:tc>
          <w:tcPr>
            <w:tcW w:w="1293" w:type="dxa"/>
          </w:tcPr>
          <w:p w:rsidR="00691DA2" w:rsidRDefault="00691DA2" w:rsidP="00655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1294" w:type="dxa"/>
          </w:tcPr>
          <w:p w:rsidR="00691DA2" w:rsidRDefault="006D120B" w:rsidP="0065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</w:t>
            </w:r>
          </w:p>
        </w:tc>
        <w:tc>
          <w:tcPr>
            <w:tcW w:w="1293" w:type="dxa"/>
          </w:tcPr>
          <w:p w:rsidR="00691DA2" w:rsidRDefault="00B32358" w:rsidP="0065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</w:t>
            </w:r>
          </w:p>
        </w:tc>
        <w:tc>
          <w:tcPr>
            <w:tcW w:w="1294" w:type="dxa"/>
          </w:tcPr>
          <w:p w:rsidR="00691DA2" w:rsidRDefault="00B32358" w:rsidP="0065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</w:tr>
    </w:tbl>
    <w:p w:rsidR="00691DA2" w:rsidRPr="00542EDA" w:rsidRDefault="00691DA2" w:rsidP="00691DA2">
      <w:pPr>
        <w:rPr>
          <w:sz w:val="24"/>
          <w:szCs w:val="24"/>
        </w:rPr>
      </w:pPr>
      <w:r w:rsidRPr="00542EDA">
        <w:rPr>
          <w:color w:val="FFDF6A" w:themeColor="accent1" w:themeTint="99"/>
          <w:sz w:val="24"/>
          <w:szCs w:val="24"/>
        </w:rPr>
        <w:t>________________________________________</w:t>
      </w:r>
    </w:p>
    <w:p w:rsidR="00691DA2" w:rsidRDefault="00691DA2" w:rsidP="00691DA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Fund Types   </w:t>
      </w:r>
      <w:r w:rsidR="00B43E55">
        <w:rPr>
          <w:rFonts w:asciiTheme="majorHAnsi" w:hAnsiTheme="majorHAnsi"/>
          <w:sz w:val="24"/>
          <w:szCs w:val="24"/>
        </w:rPr>
        <w:t>(93</w:t>
      </w:r>
      <w:r w:rsidRPr="00C8083A">
        <w:rPr>
          <w:rFonts w:asciiTheme="majorHAnsi" w:hAnsiTheme="majorHAnsi"/>
          <w:sz w:val="24"/>
          <w:szCs w:val="24"/>
        </w:rPr>
        <w:t xml:space="preserve"> funds)</w:t>
      </w:r>
    </w:p>
    <w:p w:rsidR="00691DA2" w:rsidRPr="008C0266" w:rsidRDefault="00691DA2" w:rsidP="00691D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 w:rsidRPr="008C0266">
        <w:rPr>
          <w:sz w:val="24"/>
          <w:szCs w:val="24"/>
        </w:rPr>
        <w:t>Tompkins Today and Tomorrow Fund</w:t>
      </w:r>
    </w:p>
    <w:p w:rsidR="00691DA2" w:rsidRPr="008C0266" w:rsidRDefault="00691DA2" w:rsidP="00691D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 w:rsidRPr="008C0266">
        <w:rPr>
          <w:sz w:val="24"/>
          <w:szCs w:val="24"/>
        </w:rPr>
        <w:t>Operational Endowment Fund</w:t>
      </w:r>
    </w:p>
    <w:p w:rsidR="00691DA2" w:rsidRPr="008C0266" w:rsidRDefault="00A3462A" w:rsidP="00691D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="00691DA2" w:rsidRPr="008C0266">
        <w:rPr>
          <w:sz w:val="24"/>
          <w:szCs w:val="24"/>
        </w:rPr>
        <w:tab/>
        <w:t>Field of Interest Funds</w:t>
      </w:r>
    </w:p>
    <w:p w:rsidR="00691DA2" w:rsidRPr="008C0266" w:rsidRDefault="00B43E55" w:rsidP="00691D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57</w:t>
      </w:r>
      <w:r w:rsidR="00691DA2" w:rsidRPr="008C0266">
        <w:rPr>
          <w:sz w:val="24"/>
          <w:szCs w:val="24"/>
        </w:rPr>
        <w:t xml:space="preserve"> </w:t>
      </w:r>
      <w:r w:rsidR="00691DA2" w:rsidRPr="008C0266">
        <w:rPr>
          <w:sz w:val="24"/>
          <w:szCs w:val="24"/>
        </w:rPr>
        <w:tab/>
        <w:t>Donor Advised Funds</w:t>
      </w:r>
    </w:p>
    <w:p w:rsidR="00691DA2" w:rsidRDefault="00B43E55" w:rsidP="00B572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26</w:t>
      </w:r>
      <w:r w:rsidR="00691DA2" w:rsidRPr="008C0266">
        <w:rPr>
          <w:sz w:val="24"/>
          <w:szCs w:val="24"/>
        </w:rPr>
        <w:t xml:space="preserve"> </w:t>
      </w:r>
      <w:r w:rsidR="00691DA2" w:rsidRPr="008C0266">
        <w:rPr>
          <w:sz w:val="24"/>
          <w:szCs w:val="24"/>
        </w:rPr>
        <w:tab/>
        <w:t>Designated Funds</w:t>
      </w:r>
    </w:p>
    <w:p w:rsidR="005E1A75" w:rsidRPr="00B5723C" w:rsidRDefault="000D3B41" w:rsidP="003A5230">
      <w:pPr>
        <w:rPr>
          <w:sz w:val="24"/>
          <w:szCs w:val="24"/>
        </w:rPr>
        <w:sectPr w:rsidR="005E1A75" w:rsidRPr="00B5723C" w:rsidSect="003109D0">
          <w:type w:val="continuous"/>
          <w:pgSz w:w="12240" w:h="15840"/>
          <w:pgMar w:top="288" w:right="432" w:bottom="288" w:left="432" w:header="720" w:footer="720" w:gutter="0"/>
          <w:cols w:num="2" w:space="576"/>
          <w:docGrid w:linePitch="272"/>
        </w:sectPr>
      </w:pPr>
      <w:r>
        <w:rPr>
          <w:noProof/>
          <w:lang w:eastAsia="en-US"/>
        </w:rPr>
        <w:drawing>
          <wp:anchor distT="0" distB="0" distL="114300" distR="114300" simplePos="0" relativeHeight="251676672" behindDoc="0" locked="0" layoutInCell="1" allowOverlap="1" wp14:anchorId="10DF918A" wp14:editId="67430D11">
            <wp:simplePos x="0" y="0"/>
            <wp:positionH relativeFrom="column">
              <wp:posOffset>198120</wp:posOffset>
            </wp:positionH>
            <wp:positionV relativeFrom="paragraph">
              <wp:posOffset>768350</wp:posOffset>
            </wp:positionV>
            <wp:extent cx="1038225" cy="311785"/>
            <wp:effectExtent l="0" t="0" r="9525" b="0"/>
            <wp:wrapNone/>
            <wp:docPr id="18" name="Picture 1" descr="COF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 logo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1039" behindDoc="0" locked="0" layoutInCell="1" allowOverlap="1" wp14:anchorId="20FFAE68" wp14:editId="2C990839">
                <wp:simplePos x="0" y="0"/>
                <wp:positionH relativeFrom="column">
                  <wp:posOffset>616584</wp:posOffset>
                </wp:positionH>
                <wp:positionV relativeFrom="paragraph">
                  <wp:posOffset>552450</wp:posOffset>
                </wp:positionV>
                <wp:extent cx="2809875" cy="972820"/>
                <wp:effectExtent l="0" t="0" r="9525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809875" cy="972820"/>
                          <a:chOff x="228600" y="-1"/>
                          <a:chExt cx="1472184" cy="1024128"/>
                        </a:xfrm>
                      </wpg:grpSpPr>
                      <wps:wsp>
                        <wps:cNvPr id="12" name="Rectangle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A08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-1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870F4C" id="Group 8" o:spid="_x0000_s1026" style="position:absolute;margin-left:48.55pt;margin-top:43.5pt;width:221.25pt;height:76.6pt;rotation:180;z-index:251671039;mso-width-relative:margin;mso-height-relative:margin" coordorigin="2286" coordsize="14721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">
                <v:shape id="Rectangle 10" o:spid="_x0000_s1027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W5sAA&#10;AADbAAAADwAAAGRycy9kb3ducmV2LnhtbERPS0vDQBC+C/0PyxS8mY0RisRsQiy0tEfb6nnMTpPQ&#10;7GzIbh79964geJuP7zlZsZhOTDS41rKC5ygGQVxZ3XKt4HLePb2CcB5ZY2eZFNzJQZGvHjJMtZ35&#10;g6aTr0UIYZeigsb7PpXSVQ0ZdJHtiQN3tYNBH+BQSz3gHMJNJ5M43kiDLYeGBnvaNlTdTqNRwC92&#10;2ozyXB7xM5Hv4/deT9WXUo/rpXwD4Wnx/+I/90GH+Qn8/hIOkPk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QW5sAAAADbAAAADwAAAAAAAAAAAAAAAACYAgAAZHJzL2Rvd25y&#10;ZXYueG1sUEsFBgAAAAAEAAQA9QAAAIUDAAAAAA==&#10;" path="m,l2240281,,1659256,222885,,822960,,xe" fillcolor="#ffca08" stroked="f" strokeweight="1.5pt">
                  <v:stroke endcap="round"/>
                  <v:path arrowok="t" o:connecttype="custom" o:connectlocs="0,0;1466258,0;1085979,274158;0,1012274;0,0" o:connectangles="0,0,0,0,0"/>
                </v:shape>
                <v:rect id="Rectangle 13" o:spid="_x0000_s1028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XmcAA&#10;AADbAAAADwAAAGRycy9kb3ducmV2LnhtbERPTYvCMBC9L/gfwgheFk3VRaQaRURR3ItW8Tw0Y1tt&#10;JqWJWv+9ERb2No/3OdN5Y0rxoNoVlhX0exEI4tTqgjMFp+O6OwbhPLLG0jIpeJGD+az1NcVY2ycf&#10;6JH4TIQQdjEqyL2vYildmpNB17MVceAutjboA6wzqWt8hnBTykEUjaTBgkNDjhUtc0pvyd0o2FHx&#10;uxv8fLtNcrX92748navlSqlOu1lMQHhq/L/4z73VYf4QPr+EA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2XmcAAAADbAAAADwAAAAAAAAAAAAAAAACYAgAAZHJzL2Rvd25y&#10;ZXYueG1sUEsFBgAAAAAEAAQA9QAAAIUDAAAAAA==&#10;" stroked="f" strokeweight="1.5pt">
                  <v:fill r:id="rId10" o:title="" recolor="t" rotate="t" type="frame"/>
                  <v:stroke endcap="round"/>
                </v:rect>
                <w10:wrap type="square"/>
              </v:group>
            </w:pict>
          </mc:Fallback>
        </mc:AlternateContent>
      </w:r>
      <w:r w:rsidRPr="007D602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024FE01" wp14:editId="4B3C236E">
                <wp:simplePos x="0" y="0"/>
                <wp:positionH relativeFrom="column">
                  <wp:posOffset>-49530</wp:posOffset>
                </wp:positionH>
                <wp:positionV relativeFrom="paragraph">
                  <wp:posOffset>247015</wp:posOffset>
                </wp:positionV>
                <wp:extent cx="3257550" cy="457200"/>
                <wp:effectExtent l="0" t="0" r="0" b="0"/>
                <wp:wrapTopAndBottom/>
                <wp:docPr id="16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602F" w:rsidRPr="00B76009" w:rsidRDefault="007D602F" w:rsidP="007D602F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B76009">
                              <w:rPr>
                                <w:sz w:val="18"/>
                                <w:szCs w:val="18"/>
                              </w:rPr>
                              <w:t>Status:  501(c)3 public charity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B76009">
                              <w:rPr>
                                <w:sz w:val="18"/>
                                <w:szCs w:val="18"/>
                              </w:rPr>
                              <w:t>Confirmed in compliance with National Standards for U.S. Community Foundations.</w:t>
                            </w:r>
                          </w:p>
                          <w:p w:rsidR="007D602F" w:rsidRDefault="007D602F" w:rsidP="007D602F">
                            <w:pPr>
                              <w:rPr>
                                <w:smallCaps/>
                                <w:color w:val="F8931D" w:themeColor="accent2"/>
                                <w:sz w:val="28"/>
                                <w:szCs w:val="24"/>
                              </w:rPr>
                            </w:pPr>
                          </w:p>
                          <w:p w:rsidR="007D602F" w:rsidRDefault="007D602F" w:rsidP="007D602F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FFCA08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FE01" id="_x0000_s1035" type="#_x0000_t202" style="position:absolute;margin-left:-3.9pt;margin-top:19.45pt;width:256.5pt;height:3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" filled="f" stroked="f" strokeweight=".5pt">
                <v:textbox inset="3.6pt,7.2pt,0,0">
                  <w:txbxContent>
                    <w:p w:rsidR="007D602F" w:rsidRPr="00B76009" w:rsidRDefault="007D602F" w:rsidP="007D602F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  <w:r w:rsidRPr="00B76009">
                        <w:rPr>
                          <w:sz w:val="18"/>
                          <w:szCs w:val="18"/>
                        </w:rPr>
                        <w:t>Status:  501(c)3 public charity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B76009">
                        <w:rPr>
                          <w:sz w:val="18"/>
                          <w:szCs w:val="18"/>
                        </w:rPr>
                        <w:t>Confirmed in compliance with National Standards for U.S. Community Foundations.</w:t>
                      </w:r>
                    </w:p>
                    <w:p w:rsidR="007D602F" w:rsidRDefault="007D602F" w:rsidP="007D602F">
                      <w:pPr>
                        <w:rPr>
                          <w:smallCaps/>
                          <w:color w:val="F8931D" w:themeColor="accent2"/>
                          <w:sz w:val="28"/>
                          <w:szCs w:val="24"/>
                        </w:rPr>
                      </w:pPr>
                    </w:p>
                    <w:p w:rsidR="007D602F" w:rsidRDefault="007D602F" w:rsidP="007D602F">
                      <w:pPr>
                        <w:pStyle w:val="NoSpacing"/>
                        <w:ind w:left="360"/>
                        <w:jc w:val="right"/>
                        <w:rPr>
                          <w:color w:val="FFCA08" w:themeColor="accent1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E1A75" w:rsidRPr="00542EDA">
        <w:rPr>
          <w:color w:val="FFDF6A" w:themeColor="accent1" w:themeTint="99"/>
          <w:sz w:val="24"/>
          <w:szCs w:val="24"/>
        </w:rPr>
        <w:t>________</w:t>
      </w:r>
      <w:r w:rsidR="000A2E34">
        <w:rPr>
          <w:color w:val="FFDF6A" w:themeColor="accent1" w:themeTint="99"/>
          <w:sz w:val="24"/>
          <w:szCs w:val="24"/>
        </w:rPr>
        <w:t>_____________________________</w:t>
      </w:r>
    </w:p>
    <w:p w:rsidR="00266725" w:rsidRDefault="00D35F58" w:rsidP="00266725">
      <w:pPr>
        <w:rPr>
          <w:sz w:val="24"/>
          <w:szCs w:val="24"/>
        </w:rPr>
        <w:sectPr w:rsidR="00266725" w:rsidSect="00266725">
          <w:pgSz w:w="12240" w:h="15840"/>
          <w:pgMar w:top="288" w:right="432" w:bottom="288" w:left="432" w:header="720" w:footer="720" w:gutter="0"/>
          <w:cols w:num="2" w:space="720" w:equalWidth="0">
            <w:col w:w="5472" w:space="720"/>
            <w:col w:w="5184"/>
          </w:cols>
          <w:docGrid w:linePitch="272"/>
        </w:sect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F54A6" wp14:editId="122BCF17">
                <wp:simplePos x="0" y="0"/>
                <wp:positionH relativeFrom="margin">
                  <wp:posOffset>40005</wp:posOffset>
                </wp:positionH>
                <wp:positionV relativeFrom="paragraph">
                  <wp:posOffset>45720</wp:posOffset>
                </wp:positionV>
                <wp:extent cx="3543300" cy="2886075"/>
                <wp:effectExtent l="0" t="0" r="19050" b="28575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86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CAC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  <w:b/>
                              </w:rPr>
                              <w:t>Vision Statement:</w:t>
                            </w:r>
                            <w:r w:rsidRPr="00865B72">
                              <w:rPr>
                                <w:rFonts w:eastAsia="Arial Unicode MS" w:cs="Arial"/>
                              </w:rPr>
                              <w:t xml:space="preserve">  </w:t>
                            </w: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</w:rPr>
                              <w:t>Tompkins County thrives thanks to engaged philanthropy.</w:t>
                            </w: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  <w:b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  <w:b/>
                              </w:rPr>
                              <w:t>Our Values:</w:t>
                            </w: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</w:rPr>
                              <w:t>Integrity, inclusion and transparency in both grant-making and stewardship of resources;</w:t>
                            </w: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</w:rPr>
                              <w:t>Impartiality and flexibility, matching community needs with donor interests;</w:t>
                            </w: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</w:rPr>
                              <w:t>Involved donors who are empowered to take bold and effective philanthropic actions;</w:t>
                            </w: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</w:rPr>
                              <w:t>Community leadership in acquiring and sharing of knowledge;</w:t>
                            </w: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</w:p>
                          <w:p w:rsidR="00266725" w:rsidRPr="00865B72" w:rsidRDefault="00266725" w:rsidP="00266725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  <w:r w:rsidRPr="00865B72">
                              <w:rPr>
                                <w:rFonts w:eastAsia="Arial Unicode MS" w:cs="Arial"/>
                              </w:rPr>
                              <w:t>Engaging in best practices and innovative models of service.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F54A6" id="Text Box 9" o:spid="_x0000_s1036" type="#_x0000_t202" style="position:absolute;margin-left:3.15pt;margin-top:3.6pt;width:279pt;height:2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" fillcolor="#ffdb5c [2132]" strokecolor="#ffca08 [3204]" strokeweight="1.5pt">
                <v:fill color2="#fff2c6 [756]" rotate="t" angle="45" colors="0 #ffe781;.5 #ffeeb3;1 #fff6da" focus="100%" type="gradient"/>
                <v:stroke endcap="round"/>
                <v:textbox>
                  <w:txbxContent>
                    <w:p w:rsidR="00F46CAC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  <w:r w:rsidRPr="00865B72">
                        <w:rPr>
                          <w:rFonts w:eastAsia="Arial Unicode MS" w:cs="Arial"/>
                          <w:b/>
                        </w:rPr>
                        <w:t>Vision Statement:</w:t>
                      </w:r>
                      <w:r w:rsidRPr="00865B72">
                        <w:rPr>
                          <w:rFonts w:eastAsia="Arial Unicode MS" w:cs="Arial"/>
                        </w:rPr>
                        <w:t xml:space="preserve">  </w:t>
                      </w: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  <w:r w:rsidRPr="00865B72">
                        <w:rPr>
                          <w:rFonts w:eastAsia="Arial Unicode MS" w:cs="Arial"/>
                        </w:rPr>
                        <w:t>Tompkins County thrives thanks to engaged philanthropy.</w:t>
                      </w: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  <w:b/>
                        </w:rPr>
                      </w:pPr>
                      <w:r w:rsidRPr="00865B72">
                        <w:rPr>
                          <w:rFonts w:eastAsia="Arial Unicode MS" w:cs="Arial"/>
                          <w:b/>
                        </w:rPr>
                        <w:t>Our Values:</w:t>
                      </w: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  <w:r w:rsidRPr="00865B72">
                        <w:rPr>
                          <w:rFonts w:eastAsia="Arial Unicode MS" w:cs="Arial"/>
                        </w:rPr>
                        <w:t>Integrity, inclusion and transparency in both grant-making and stewardship of resources;</w:t>
                      </w: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  <w:r w:rsidRPr="00865B72">
                        <w:rPr>
                          <w:rFonts w:eastAsia="Arial Unicode MS" w:cs="Arial"/>
                        </w:rPr>
                        <w:t>Impartiality and flexibility, matching community needs with donor interests;</w:t>
                      </w: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  <w:r w:rsidRPr="00865B72">
                        <w:rPr>
                          <w:rFonts w:eastAsia="Arial Unicode MS" w:cs="Arial"/>
                        </w:rPr>
                        <w:t>Involved donors who are empowered to take bold and effective philanthropic actions;</w:t>
                      </w: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  <w:r w:rsidRPr="00865B72">
                        <w:rPr>
                          <w:rFonts w:eastAsia="Arial Unicode MS" w:cs="Arial"/>
                        </w:rPr>
                        <w:t>Community leadership in acquiring and sharing of knowledge;</w:t>
                      </w: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</w:p>
                    <w:p w:rsidR="00266725" w:rsidRPr="00865B72" w:rsidRDefault="00266725" w:rsidP="00266725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  <w:r w:rsidRPr="00865B72">
                        <w:rPr>
                          <w:rFonts w:eastAsia="Arial Unicode MS" w:cs="Arial"/>
                        </w:rPr>
                        <w:t>Engaging in best practices and innovative models of service.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C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60D0409A" wp14:editId="6C04BCD2">
                <wp:simplePos x="0" y="0"/>
                <wp:positionH relativeFrom="margin">
                  <wp:posOffset>3838575</wp:posOffset>
                </wp:positionH>
                <wp:positionV relativeFrom="paragraph">
                  <wp:posOffset>53975</wp:posOffset>
                </wp:positionV>
                <wp:extent cx="3324225" cy="8305800"/>
                <wp:effectExtent l="0" t="0" r="28575" b="19050"/>
                <wp:wrapSquare wrapText="bothSides"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830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AA3" w:rsidRDefault="00361AA3" w:rsidP="00361AA3">
                            <w:pPr>
                              <w:jc w:val="center"/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B4F4C" w:rsidRDefault="007B4F4C" w:rsidP="00361AA3">
                            <w:pPr>
                              <w:jc w:val="center"/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Explorin</w:t>
                            </w:r>
                            <w:r w:rsidR="00361AA3"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g Social</w:t>
                            </w: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1AA3"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Issues of our T</w:t>
                            </w:r>
                            <w:r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ime</w:t>
                            </w:r>
                          </w:p>
                          <w:p w:rsidR="00361AA3" w:rsidRPr="000A2E34" w:rsidRDefault="00361AA3" w:rsidP="00361AA3">
                            <w:pPr>
                              <w:jc w:val="center"/>
                              <w:rPr>
                                <w:rFonts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0A2E34" w:rsidRDefault="007B4F4C" w:rsidP="000A2E34">
                            <w:pPr>
                              <w:jc w:val="center"/>
                              <w:rPr>
                                <w:rFonts w:cs="Times New Roman"/>
                                <w:noProof/>
                              </w:rPr>
                            </w:pPr>
                            <w:r w:rsidRPr="007B4F4C">
                              <w:rPr>
                                <w:rFonts w:cs="Times New Roman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E86EF51" wp14:editId="0197A736">
                                  <wp:extent cx="3122295" cy="2307783"/>
                                  <wp:effectExtent l="0" t="0" r="1905" b="0"/>
                                  <wp:docPr id="14" name="Picture 14" descr="https://mlsvc01-prod.s3.amazonaws.com/21d5713a001/fd2220db-ef0d-46cc-90a3-ffa2ac0324e6.jpg?ver=2015-10-10T16:34:42+0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mlsvc01-prod.s3.amazonaws.com/21d5713a001/fd2220db-ef0d-46cc-90a3-ffa2ac0324e6.jpg?ver=2015-10-10T16:34:42+00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2295" cy="2307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4F4C" w:rsidRDefault="007B4F4C" w:rsidP="00D91793">
                            <w:pPr>
                              <w:rPr>
                                <w:rFonts w:cs="Times New Roman"/>
                                <w:noProof/>
                              </w:rPr>
                            </w:pPr>
                          </w:p>
                          <w:p w:rsidR="00D91793" w:rsidRPr="00D91793" w:rsidRDefault="00D91793" w:rsidP="00D91793">
                            <w:pPr>
                              <w:rPr>
                                <w:rFonts w:cs="Times New Roman"/>
                                <w:noProof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</w:rPr>
                              <w:t>F</w:t>
                            </w:r>
                            <w:r w:rsidRPr="00D91793">
                              <w:rPr>
                                <w:rFonts w:cs="Times New Roman"/>
                                <w:noProof/>
                              </w:rPr>
                              <w:t>our Community Foundation funds came together to support two commun</w:t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t xml:space="preserve">ity-based plays over two years; </w:t>
                            </w:r>
                            <w:r w:rsidRPr="00D91793">
                              <w:rPr>
                                <w:rFonts w:cs="Times New Roman"/>
                                <w:noProof/>
                              </w:rPr>
                              <w:t xml:space="preserve">all responded to a single request for funding in our fall, 2013 grant cycle. They were inspired to support the purpose of community-based arts, which is the engagement of the participants in a process of self and group discovery. Ithaca is a community comprised of people from diverse economic and social backgrounds. </w:t>
                            </w:r>
                            <w:r w:rsidRPr="007B4F4C">
                              <w:rPr>
                                <w:rFonts w:cs="Times New Roman"/>
                                <w:b/>
                                <w:noProof/>
                              </w:rPr>
                              <w:t>Civic Ensemble</w:t>
                            </w:r>
                            <w:r w:rsidRPr="00D91793">
                              <w:rPr>
                                <w:rFonts w:cs="Times New Roman"/>
                                <w:noProof/>
                              </w:rPr>
                              <w:t xml:space="preserve"> creates an environment where we as a community can examine different points of view without judgment.</w:t>
                            </w:r>
                          </w:p>
                          <w:p w:rsidR="00D91793" w:rsidRPr="00D91793" w:rsidRDefault="00D91793" w:rsidP="00D91793">
                            <w:pPr>
                              <w:rPr>
                                <w:rFonts w:cs="Times New Roman"/>
                                <w:noProof/>
                              </w:rPr>
                            </w:pPr>
                            <w:r w:rsidRPr="00D91793">
                              <w:rPr>
                                <w:rFonts w:cs="Times New Roman"/>
                                <w:noProof/>
                              </w:rPr>
                              <w:t xml:space="preserve">In the spring of 2014, they produced </w:t>
                            </w:r>
                            <w:r w:rsidRPr="00D91793">
                              <w:rPr>
                                <w:rFonts w:cs="Times New Roman"/>
                                <w:b/>
                                <w:noProof/>
                              </w:rPr>
                              <w:t>Safety</w:t>
                            </w:r>
                            <w:r w:rsidRPr="00D91793">
                              <w:rPr>
                                <w:rFonts w:cs="Times New Roman"/>
                                <w:noProof/>
                              </w:rPr>
                              <w:t xml:space="preserve">, a project that used collaboratively created storytelling to address the divisions in our community with regard to policing and public safety. </w:t>
                            </w:r>
                            <w:r>
                              <w:rPr>
                                <w:rFonts w:cs="Times New Roman"/>
                                <w:b/>
                                <w:noProof/>
                              </w:rPr>
                              <w:t>On t</w:t>
                            </w:r>
                            <w:r w:rsidRPr="00D91793">
                              <w:rPr>
                                <w:rFonts w:cs="Times New Roman"/>
                                <w:b/>
                                <w:noProof/>
                              </w:rPr>
                              <w:t>he Corner</w:t>
                            </w:r>
                            <w:r w:rsidRPr="00D91793">
                              <w:rPr>
                                <w:rFonts w:cs="Times New Roman"/>
                                <w:noProof/>
                              </w:rPr>
                              <w:t> is the second play produ</w:t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t xml:space="preserve">ced from </w:t>
                            </w:r>
                            <w:r w:rsidR="007B4F4C">
                              <w:rPr>
                                <w:rFonts w:cs="Times New Roman"/>
                                <w:noProof/>
                              </w:rPr>
                              <w:t xml:space="preserve">this grant.  Live showings </w:t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t xml:space="preserve">October </w:t>
                            </w:r>
                            <w:r w:rsidR="007B4F4C">
                              <w:rPr>
                                <w:rFonts w:cs="Times New Roman"/>
                                <w:noProof/>
                              </w:rPr>
                              <w:t xml:space="preserve">7-11, </w:t>
                            </w:r>
                            <w:r>
                              <w:rPr>
                                <w:rFonts w:cs="Times New Roman"/>
                                <w:noProof/>
                              </w:rPr>
                              <w:t xml:space="preserve">2015. </w:t>
                            </w:r>
                            <w:r w:rsidRPr="00D91793">
                              <w:rPr>
                                <w:rFonts w:cs="Times New Roman"/>
                                <w:noProof/>
                              </w:rPr>
                              <w:t>It follows Julian, an African-American teenager, and the white police officer who detains him, as they travel from the Wall Street slave market of 1690, to a Bronx high school in 1978. When they disagree about the meaning of this history, their journey leads them to the heart of our divided America, and the possibility of a new future.</w:t>
                            </w:r>
                          </w:p>
                          <w:p w:rsidR="000A2E34" w:rsidRPr="003E6DBC" w:rsidRDefault="000A2E34" w:rsidP="000A2E3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6DBC">
                              <w:rPr>
                                <w:rFonts w:ascii="Times New Roman" w:hAnsi="Times New Roman" w:cs="Times New Roman"/>
                                <w:i/>
                              </w:rPr>
                              <w:t>W</w:t>
                            </w:r>
                            <w:r w:rsidR="00D91793">
                              <w:rPr>
                                <w:rFonts w:ascii="Times New Roman" w:hAnsi="Times New Roman" w:cs="Times New Roman"/>
                                <w:i/>
                              </w:rPr>
                              <w:t>e celebrate support of these projects</w:t>
                            </w:r>
                            <w:r w:rsidRPr="003E6DBC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through multiple grants from a range of Community Foundation funds:  </w:t>
                            </w:r>
                            <w:r w:rsidR="00D91793" w:rsidRPr="00D9179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The Tompkins Today and Tomorrow Fund, the Community Enrichment Fund, and two field of interest funds, the Arts and Culture Fund and the </w:t>
                            </w:r>
                            <w:r w:rsidR="00D91793">
                              <w:rPr>
                                <w:rFonts w:ascii="Times New Roman" w:hAnsi="Times New Roman" w:cs="Times New Roman"/>
                                <w:i/>
                              </w:rPr>
                              <w:t>Social Justice Fund</w:t>
                            </w:r>
                            <w:r w:rsidRPr="003E6DBC">
                              <w:rPr>
                                <w:rFonts w:ascii="Times New Roman" w:hAnsi="Times New Roman" w:cs="Times New Roman"/>
                              </w:rPr>
                              <w:t xml:space="preserve">.   </w:t>
                            </w:r>
                          </w:p>
                          <w:p w:rsidR="00F920CB" w:rsidRPr="00F920CB" w:rsidRDefault="00F920CB" w:rsidP="00F920CB">
                            <w:pPr>
                              <w:rPr>
                                <w:rFonts w:cs="Times New Roman"/>
                              </w:rPr>
                            </w:pPr>
                            <w:r w:rsidRPr="00F920CB">
                              <w:rPr>
                                <w:rFonts w:cs="Times New Roman"/>
                              </w:rPr>
                              <w:t xml:space="preserve">  </w:t>
                            </w:r>
                          </w:p>
                          <w:p w:rsidR="00F920CB" w:rsidRPr="00F920CB" w:rsidRDefault="00F920CB" w:rsidP="00F920CB">
                            <w:pPr>
                              <w:pStyle w:val="NoSpacing"/>
                              <w:rPr>
                                <w:rFonts w:eastAsia="Arial Unicode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409A" id="_x0000_s1037" type="#_x0000_t202" style="position:absolute;margin-left:302.25pt;margin-top:4.25pt;width:261.75pt;height:654pt;z-index:251682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" fillcolor="#ffdb5c [2132]" strokecolor="#ffca08 [3204]" strokeweight="1.5pt">
                <v:fill color2="#fff2c6 [756]" rotate="t" focusposition="1,1" focussize="" colors="0 #ffe781;.5 #ffeeb3;1 #fff6da" focus="100%" type="gradientRadial"/>
                <v:stroke endcap="round"/>
                <v:textbox>
                  <w:txbxContent>
                    <w:p w:rsidR="00361AA3" w:rsidRDefault="00361AA3" w:rsidP="00361AA3">
                      <w:pPr>
                        <w:jc w:val="center"/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7B4F4C" w:rsidRDefault="007B4F4C" w:rsidP="00361AA3">
                      <w:pPr>
                        <w:jc w:val="center"/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  <w:t>Explorin</w:t>
                      </w:r>
                      <w:r w:rsidR="00361AA3"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  <w:t>g Social</w:t>
                      </w:r>
                      <w:r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361AA3"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  <w:t>Issues of our T</w:t>
                      </w:r>
                      <w:r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  <w:t>ime</w:t>
                      </w:r>
                    </w:p>
                    <w:p w:rsidR="00361AA3" w:rsidRPr="000A2E34" w:rsidRDefault="00361AA3" w:rsidP="00361AA3">
                      <w:pPr>
                        <w:jc w:val="center"/>
                        <w:rPr>
                          <w:rFonts w:cs="Times New Roman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0A2E34" w:rsidRDefault="007B4F4C" w:rsidP="000A2E34">
                      <w:pPr>
                        <w:jc w:val="center"/>
                        <w:rPr>
                          <w:rFonts w:cs="Times New Roman"/>
                          <w:noProof/>
                        </w:rPr>
                      </w:pPr>
                      <w:r w:rsidRPr="007B4F4C">
                        <w:rPr>
                          <w:rFonts w:cs="Times New Roman"/>
                          <w:noProof/>
                          <w:lang w:eastAsia="en-US"/>
                        </w:rPr>
                        <w:drawing>
                          <wp:inline distT="0" distB="0" distL="0" distR="0" wp14:anchorId="2E86EF51" wp14:editId="0197A736">
                            <wp:extent cx="3122295" cy="2307783"/>
                            <wp:effectExtent l="0" t="0" r="1905" b="0"/>
                            <wp:docPr id="14" name="Picture 14" descr="https://mlsvc01-prod.s3.amazonaws.com/21d5713a001/fd2220db-ef0d-46cc-90a3-ffa2ac0324e6.jpg?ver=2015-10-10T16:34:42+00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mlsvc01-prod.s3.amazonaws.com/21d5713a001/fd2220db-ef0d-46cc-90a3-ffa2ac0324e6.jpg?ver=2015-10-10T16:34:42+00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22295" cy="2307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4F4C" w:rsidRDefault="007B4F4C" w:rsidP="00D91793">
                      <w:pPr>
                        <w:rPr>
                          <w:rFonts w:cs="Times New Roman"/>
                          <w:noProof/>
                        </w:rPr>
                      </w:pPr>
                    </w:p>
                    <w:p w:rsidR="00D91793" w:rsidRPr="00D91793" w:rsidRDefault="00D91793" w:rsidP="00D91793">
                      <w:pPr>
                        <w:rPr>
                          <w:rFonts w:cs="Times New Roman"/>
                          <w:noProof/>
                        </w:rPr>
                      </w:pPr>
                      <w:r>
                        <w:rPr>
                          <w:rFonts w:cs="Times New Roman"/>
                          <w:noProof/>
                        </w:rPr>
                        <w:t>F</w:t>
                      </w:r>
                      <w:r w:rsidRPr="00D91793">
                        <w:rPr>
                          <w:rFonts w:cs="Times New Roman"/>
                          <w:noProof/>
                        </w:rPr>
                        <w:t>our Community Foundation funds came together to support two commun</w:t>
                      </w:r>
                      <w:r>
                        <w:rPr>
                          <w:rFonts w:cs="Times New Roman"/>
                          <w:noProof/>
                        </w:rPr>
                        <w:t xml:space="preserve">ity-based plays over two years; </w:t>
                      </w:r>
                      <w:r w:rsidRPr="00D91793">
                        <w:rPr>
                          <w:rFonts w:cs="Times New Roman"/>
                          <w:noProof/>
                        </w:rPr>
                        <w:t xml:space="preserve">all responded to a single request for funding in our fall, 2013 grant cycle. They were inspired to support the purpose of community-based arts, which is the engagement of the participants in a process of self and group discovery. Ithaca is a community comprised of people from diverse economic and social backgrounds. </w:t>
                      </w:r>
                      <w:r w:rsidRPr="007B4F4C">
                        <w:rPr>
                          <w:rFonts w:cs="Times New Roman"/>
                          <w:b/>
                          <w:noProof/>
                        </w:rPr>
                        <w:t>Civic Ensemble</w:t>
                      </w:r>
                      <w:r w:rsidRPr="00D91793">
                        <w:rPr>
                          <w:rFonts w:cs="Times New Roman"/>
                          <w:noProof/>
                        </w:rPr>
                        <w:t xml:space="preserve"> creates an environment where we as a community can examine different points of view without judgment.</w:t>
                      </w:r>
                    </w:p>
                    <w:p w:rsidR="00D91793" w:rsidRPr="00D91793" w:rsidRDefault="00D91793" w:rsidP="00D91793">
                      <w:pPr>
                        <w:rPr>
                          <w:rFonts w:cs="Times New Roman"/>
                          <w:noProof/>
                        </w:rPr>
                      </w:pPr>
                      <w:r w:rsidRPr="00D91793">
                        <w:rPr>
                          <w:rFonts w:cs="Times New Roman"/>
                          <w:noProof/>
                        </w:rPr>
                        <w:t xml:space="preserve">In the spring of 2014, they produced </w:t>
                      </w:r>
                      <w:r w:rsidRPr="00D91793">
                        <w:rPr>
                          <w:rFonts w:cs="Times New Roman"/>
                          <w:b/>
                          <w:noProof/>
                        </w:rPr>
                        <w:t>Safety</w:t>
                      </w:r>
                      <w:r w:rsidRPr="00D91793">
                        <w:rPr>
                          <w:rFonts w:cs="Times New Roman"/>
                          <w:noProof/>
                        </w:rPr>
                        <w:t xml:space="preserve">, a project that used collaboratively created storytelling to address the divisions in our community with regard to policing and public safety. </w:t>
                      </w:r>
                      <w:r>
                        <w:rPr>
                          <w:rFonts w:cs="Times New Roman"/>
                          <w:b/>
                          <w:noProof/>
                        </w:rPr>
                        <w:t>On t</w:t>
                      </w:r>
                      <w:r w:rsidRPr="00D91793">
                        <w:rPr>
                          <w:rFonts w:cs="Times New Roman"/>
                          <w:b/>
                          <w:noProof/>
                        </w:rPr>
                        <w:t>he Corner</w:t>
                      </w:r>
                      <w:r w:rsidRPr="00D91793">
                        <w:rPr>
                          <w:rFonts w:cs="Times New Roman"/>
                          <w:noProof/>
                        </w:rPr>
                        <w:t> is the second play produ</w:t>
                      </w:r>
                      <w:r>
                        <w:rPr>
                          <w:rFonts w:cs="Times New Roman"/>
                          <w:noProof/>
                        </w:rPr>
                        <w:t xml:space="preserve">ced from </w:t>
                      </w:r>
                      <w:r w:rsidR="007B4F4C">
                        <w:rPr>
                          <w:rFonts w:cs="Times New Roman"/>
                          <w:noProof/>
                        </w:rPr>
                        <w:t xml:space="preserve">this grant.  Live showings </w:t>
                      </w:r>
                      <w:r>
                        <w:rPr>
                          <w:rFonts w:cs="Times New Roman"/>
                          <w:noProof/>
                        </w:rPr>
                        <w:t xml:space="preserve">October </w:t>
                      </w:r>
                      <w:r w:rsidR="007B4F4C">
                        <w:rPr>
                          <w:rFonts w:cs="Times New Roman"/>
                          <w:noProof/>
                        </w:rPr>
                        <w:t xml:space="preserve">7-11, </w:t>
                      </w:r>
                      <w:r>
                        <w:rPr>
                          <w:rFonts w:cs="Times New Roman"/>
                          <w:noProof/>
                        </w:rPr>
                        <w:t xml:space="preserve">2015. </w:t>
                      </w:r>
                      <w:r w:rsidRPr="00D91793">
                        <w:rPr>
                          <w:rFonts w:cs="Times New Roman"/>
                          <w:noProof/>
                        </w:rPr>
                        <w:t>It follows Julian, an African-American teenager, and the white police officer who detains him, as they travel from the Wall Street slave market of 1690, to a Bronx high school in 1978. When they disagree about the meaning of this history, their journey leads them to the heart of our divided America, and the possibility of a new future.</w:t>
                      </w:r>
                    </w:p>
                    <w:p w:rsidR="000A2E34" w:rsidRPr="003E6DBC" w:rsidRDefault="000A2E34" w:rsidP="000A2E3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E6DBC">
                        <w:rPr>
                          <w:rFonts w:ascii="Times New Roman" w:hAnsi="Times New Roman" w:cs="Times New Roman"/>
                          <w:i/>
                        </w:rPr>
                        <w:t>W</w:t>
                      </w:r>
                      <w:r w:rsidR="00D91793">
                        <w:rPr>
                          <w:rFonts w:ascii="Times New Roman" w:hAnsi="Times New Roman" w:cs="Times New Roman"/>
                          <w:i/>
                        </w:rPr>
                        <w:t>e celebrate support of these projects</w:t>
                      </w:r>
                      <w:r w:rsidRPr="003E6DBC">
                        <w:rPr>
                          <w:rFonts w:ascii="Times New Roman" w:hAnsi="Times New Roman" w:cs="Times New Roman"/>
                          <w:i/>
                        </w:rPr>
                        <w:t xml:space="preserve"> through multiple grants from a range of Community Foundation funds:  </w:t>
                      </w:r>
                      <w:r w:rsidR="00D91793" w:rsidRPr="00D91793">
                        <w:rPr>
                          <w:rFonts w:ascii="Times New Roman" w:hAnsi="Times New Roman" w:cs="Times New Roman"/>
                          <w:i/>
                        </w:rPr>
                        <w:t xml:space="preserve">The Tompkins Today and Tomorrow Fund, the Community Enrichment Fund, and two field of interest funds, the Arts and Culture Fund and the </w:t>
                      </w:r>
                      <w:r w:rsidR="00D91793">
                        <w:rPr>
                          <w:rFonts w:ascii="Times New Roman" w:hAnsi="Times New Roman" w:cs="Times New Roman"/>
                          <w:i/>
                        </w:rPr>
                        <w:t>Social Justice Fund</w:t>
                      </w:r>
                      <w:r w:rsidRPr="003E6DBC">
                        <w:rPr>
                          <w:rFonts w:ascii="Times New Roman" w:hAnsi="Times New Roman" w:cs="Times New Roman"/>
                        </w:rPr>
                        <w:t xml:space="preserve">.   </w:t>
                      </w:r>
                    </w:p>
                    <w:p w:rsidR="00F920CB" w:rsidRPr="00F920CB" w:rsidRDefault="00F920CB" w:rsidP="00F920CB">
                      <w:pPr>
                        <w:rPr>
                          <w:rFonts w:cs="Times New Roman"/>
                        </w:rPr>
                      </w:pPr>
                      <w:r w:rsidRPr="00F920CB">
                        <w:rPr>
                          <w:rFonts w:cs="Times New Roman"/>
                        </w:rPr>
                        <w:t xml:space="preserve">  </w:t>
                      </w:r>
                    </w:p>
                    <w:p w:rsidR="00F920CB" w:rsidRPr="00F920CB" w:rsidRDefault="00F920CB" w:rsidP="00F920CB">
                      <w:pPr>
                        <w:pStyle w:val="NoSpacing"/>
                        <w:rPr>
                          <w:rFonts w:eastAsia="Arial Unicode MS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66725" w:rsidRPr="004C0EEE" w:rsidRDefault="00266725" w:rsidP="00266725">
      <w:pPr>
        <w:pStyle w:val="NoSpacing"/>
        <w:rPr>
          <w:rFonts w:eastAsia="Arial Unicode MS" w:cs="Arial"/>
          <w:b/>
        </w:rPr>
      </w:pPr>
      <w:r w:rsidRPr="00C4497E">
        <w:rPr>
          <w:rFonts w:eastAsia="Arial Unicode MS" w:cs="Arial"/>
          <w:b/>
        </w:rPr>
        <w:t>Who may participate in a Community Foundation?</w:t>
      </w:r>
    </w:p>
    <w:p w:rsidR="00266725" w:rsidRPr="008F5EA6" w:rsidRDefault="007F6E40" w:rsidP="00266725">
      <w:pPr>
        <w:pStyle w:val="NoSpacing"/>
        <w:rPr>
          <w:rFonts w:eastAsia="Arial Unicode MS" w:cs="Arial"/>
        </w:rPr>
      </w:pPr>
      <w:r>
        <w:rPr>
          <w:rFonts w:eastAsia="Arial Unicode MS" w:cs="Arial"/>
        </w:rPr>
        <w:t>You</w:t>
      </w:r>
      <w:r w:rsidR="00266725" w:rsidRPr="008F5EA6">
        <w:rPr>
          <w:rFonts w:eastAsia="Arial Unicode MS" w:cs="Arial"/>
        </w:rPr>
        <w:t>!  Community foundations were originally created and exist today to give everyone the same option that the wealthy have always enjoyed: namely to set aside a sum of money that will yield income in perpetuity for ch</w:t>
      </w:r>
      <w:r>
        <w:rPr>
          <w:rFonts w:eastAsia="Arial Unicode MS" w:cs="Arial"/>
        </w:rPr>
        <w:t>aritable purposes.  They</w:t>
      </w:r>
      <w:r w:rsidR="003A5230">
        <w:rPr>
          <w:rFonts w:eastAsia="Arial Unicode MS" w:cs="Arial"/>
        </w:rPr>
        <w:t xml:space="preserve"> can be found in over 8</w:t>
      </w:r>
      <w:r w:rsidR="00266725" w:rsidRPr="008F5EA6">
        <w:rPr>
          <w:rFonts w:eastAsia="Arial Unicode MS" w:cs="Arial"/>
        </w:rPr>
        <w:t xml:space="preserve">00 locations and are sometimes called “every one’s” foundation.  </w:t>
      </w:r>
    </w:p>
    <w:p w:rsidR="00266725" w:rsidRPr="008F5EA6" w:rsidRDefault="00266725" w:rsidP="00266725">
      <w:pPr>
        <w:pStyle w:val="NoSpacing"/>
        <w:rPr>
          <w:rFonts w:eastAsia="Arial Unicode MS" w:cs="Arial"/>
        </w:rPr>
      </w:pPr>
    </w:p>
    <w:p w:rsidR="00266725" w:rsidRPr="00C4497E" w:rsidRDefault="00266725" w:rsidP="00266725">
      <w:pPr>
        <w:pStyle w:val="NoSpacing"/>
        <w:rPr>
          <w:rFonts w:eastAsia="Arial Unicode MS" w:cs="Arial"/>
          <w:b/>
        </w:rPr>
      </w:pPr>
      <w:r w:rsidRPr="00C4497E">
        <w:rPr>
          <w:rFonts w:eastAsia="Arial Unicode MS" w:cs="Arial"/>
          <w:b/>
        </w:rPr>
        <w:t xml:space="preserve">How do Community Foundations spend their money?  </w:t>
      </w:r>
    </w:p>
    <w:p w:rsidR="00266725" w:rsidRPr="008F5EA6" w:rsidRDefault="00266725" w:rsidP="00266725">
      <w:pPr>
        <w:pStyle w:val="NoSpacing"/>
        <w:rPr>
          <w:rFonts w:eastAsia="Arial Unicode MS" w:cs="Arial"/>
        </w:rPr>
      </w:pPr>
      <w:r w:rsidRPr="008F5EA6">
        <w:rPr>
          <w:rFonts w:eastAsia="Arial Unicode MS" w:cs="Arial"/>
        </w:rPr>
        <w:t>Most gifts to community foundation</w:t>
      </w:r>
      <w:r>
        <w:rPr>
          <w:rFonts w:eastAsia="Arial Unicode MS" w:cs="Arial"/>
        </w:rPr>
        <w:t>s</w:t>
      </w:r>
      <w:r w:rsidRPr="008F5EA6">
        <w:rPr>
          <w:rFonts w:eastAsia="Arial Unicode MS" w:cs="Arial"/>
        </w:rPr>
        <w:t xml:space="preserve"> are intended to create permanent funds.  The community foundation makes grants from the income from these invested funds each </w:t>
      </w:r>
      <w:r>
        <w:rPr>
          <w:rFonts w:eastAsia="Arial Unicode MS" w:cs="Arial"/>
        </w:rPr>
        <w:t>year and preserves the principal</w:t>
      </w:r>
      <w:r w:rsidRPr="008F5EA6">
        <w:rPr>
          <w:rFonts w:eastAsia="Arial Unicode MS" w:cs="Arial"/>
        </w:rPr>
        <w:t xml:space="preserve"> amount in perpetuity as the community’s asset. </w:t>
      </w:r>
    </w:p>
    <w:p w:rsidR="00266725" w:rsidRPr="008F5EA6" w:rsidRDefault="00266725" w:rsidP="00266725">
      <w:pPr>
        <w:pStyle w:val="NoSpacing"/>
        <w:rPr>
          <w:rFonts w:eastAsia="Arial Unicode MS" w:cs="Arial"/>
        </w:rPr>
      </w:pPr>
    </w:p>
    <w:p w:rsidR="00266725" w:rsidRPr="00C4497E" w:rsidRDefault="00266725" w:rsidP="00266725">
      <w:pPr>
        <w:pStyle w:val="NoSpacing"/>
        <w:rPr>
          <w:rFonts w:eastAsia="Arial Unicode MS" w:cs="Arial"/>
          <w:b/>
        </w:rPr>
      </w:pPr>
      <w:r w:rsidRPr="00C4497E">
        <w:rPr>
          <w:rFonts w:eastAsia="Arial Unicode MS" w:cs="Arial"/>
          <w:b/>
        </w:rPr>
        <w:t xml:space="preserve">Who controls a Community Foundation?  </w:t>
      </w:r>
    </w:p>
    <w:p w:rsidR="00266725" w:rsidRPr="008F5EA6" w:rsidRDefault="00266725" w:rsidP="00266725">
      <w:pPr>
        <w:pStyle w:val="NoSpacing"/>
        <w:rPr>
          <w:rFonts w:eastAsia="Arial Unicode MS" w:cs="Arial"/>
        </w:rPr>
      </w:pPr>
      <w:r w:rsidRPr="008F5EA6">
        <w:rPr>
          <w:rFonts w:eastAsia="Arial Unicode MS" w:cs="Arial"/>
        </w:rPr>
        <w:t>Community foundations are governed by local volunteers selected to serve on its board of dire</w:t>
      </w:r>
      <w:r w:rsidR="00F46CAC">
        <w:rPr>
          <w:rFonts w:eastAsia="Arial Unicode MS" w:cs="Arial"/>
        </w:rPr>
        <w:t>ctors,</w:t>
      </w:r>
      <w:r w:rsidRPr="008F5EA6">
        <w:rPr>
          <w:rFonts w:eastAsia="Arial Unicode MS" w:cs="Arial"/>
        </w:rPr>
        <w:t xml:space="preserve"> chosen to represent the community’s best interests and are widely recognized for their service and reputation and integrity as community leaders.  </w:t>
      </w:r>
    </w:p>
    <w:p w:rsidR="00266725" w:rsidRPr="008F5EA6" w:rsidRDefault="00266725" w:rsidP="00266725">
      <w:pPr>
        <w:pStyle w:val="NoSpacing"/>
        <w:rPr>
          <w:rFonts w:eastAsia="Arial Unicode MS" w:cs="Arial"/>
        </w:rPr>
      </w:pPr>
    </w:p>
    <w:p w:rsidR="00266725" w:rsidRPr="00C4497E" w:rsidRDefault="00266725" w:rsidP="00266725">
      <w:pPr>
        <w:pStyle w:val="NoSpacing"/>
        <w:rPr>
          <w:rFonts w:eastAsia="Arial Unicode MS" w:cs="Arial"/>
          <w:b/>
        </w:rPr>
      </w:pPr>
      <w:r w:rsidRPr="00C4497E">
        <w:rPr>
          <w:rFonts w:eastAsia="Arial Unicode MS" w:cs="Arial"/>
          <w:b/>
        </w:rPr>
        <w:t xml:space="preserve">How do Community Foundations make a difference?  </w:t>
      </w:r>
    </w:p>
    <w:p w:rsidR="00266725" w:rsidRPr="008F5EA6" w:rsidRDefault="00266725" w:rsidP="00266725">
      <w:pPr>
        <w:pStyle w:val="NoSpacing"/>
        <w:rPr>
          <w:rFonts w:eastAsia="Arial Unicode MS" w:cs="Arial"/>
        </w:rPr>
      </w:pPr>
      <w:r w:rsidRPr="008F5EA6">
        <w:rPr>
          <w:rFonts w:eastAsia="Arial Unicode MS" w:cs="Arial"/>
        </w:rPr>
        <w:t>Community foundations are conservators of community capital.  They often, but not exclusively, focus on those special times when community donors can establish permanent funds. Such events as considering a will or an esta</w:t>
      </w:r>
      <w:r>
        <w:rPr>
          <w:rFonts w:eastAsia="Arial Unicode MS" w:cs="Arial"/>
        </w:rPr>
        <w:t>te plan, the sale of property, or</w:t>
      </w:r>
      <w:r w:rsidRPr="008F5EA6">
        <w:rPr>
          <w:rFonts w:eastAsia="Arial Unicode MS" w:cs="Arial"/>
        </w:rPr>
        <w:t xml:space="preserve"> a business, at times of extraordinary capital gain, or when a perpetual memorial to a loved one seems in order.  And</w:t>
      </w:r>
      <w:r>
        <w:rPr>
          <w:rFonts w:eastAsia="Arial Unicode MS" w:cs="Arial"/>
        </w:rPr>
        <w:t>,</w:t>
      </w:r>
      <w:r w:rsidRPr="008F5EA6">
        <w:rPr>
          <w:rFonts w:eastAsia="Arial Unicode MS" w:cs="Arial"/>
        </w:rPr>
        <w:t xml:space="preserve"> as a service to other non-profits, they frequently hold their designated endowment funds. </w:t>
      </w:r>
    </w:p>
    <w:p w:rsidR="00266725" w:rsidRPr="008F5EA6" w:rsidRDefault="00266725" w:rsidP="00266725">
      <w:pPr>
        <w:pStyle w:val="NoSpacing"/>
        <w:rPr>
          <w:rFonts w:eastAsia="Arial Unicode MS" w:cs="Arial"/>
        </w:rPr>
      </w:pPr>
      <w:r w:rsidRPr="008F5EA6">
        <w:rPr>
          <w:rFonts w:eastAsia="Arial Unicode MS" w:cs="Arial"/>
        </w:rPr>
        <w:t xml:space="preserve"> </w:t>
      </w:r>
    </w:p>
    <w:p w:rsidR="00266725" w:rsidRPr="00C4497E" w:rsidRDefault="00266725" w:rsidP="00266725">
      <w:pPr>
        <w:pStyle w:val="NoSpacing"/>
        <w:rPr>
          <w:rFonts w:eastAsia="Arial Unicode MS" w:cs="Arial"/>
          <w:b/>
        </w:rPr>
      </w:pPr>
      <w:r w:rsidRPr="00C4497E">
        <w:rPr>
          <w:rFonts w:eastAsia="Arial Unicode MS" w:cs="Arial"/>
          <w:b/>
        </w:rPr>
        <w:t>Do Community Foundations support a range of interests?</w:t>
      </w:r>
    </w:p>
    <w:p w:rsidR="00F920CB" w:rsidRPr="008F5EA6" w:rsidRDefault="00D80992" w:rsidP="00266725">
      <w:pPr>
        <w:pStyle w:val="NoSpacing"/>
        <w:rPr>
          <w:rFonts w:eastAsia="Arial Unicode MS" w:cs="Arial"/>
        </w:rPr>
      </w:pPr>
      <w:r w:rsidRPr="006F374B">
        <w:rPr>
          <w:noProof/>
          <w:lang w:eastAsia="en-US"/>
        </w:rPr>
        <mc:AlternateContent>
          <mc:Choice Requires="wpg">
            <w:drawing>
              <wp:anchor distT="0" distB="0" distL="228600" distR="228600" simplePos="0" relativeHeight="251665408" behindDoc="0" locked="0" layoutInCell="1" allowOverlap="1" wp14:anchorId="09E8C3B1" wp14:editId="7F5A83EE">
                <wp:simplePos x="0" y="0"/>
                <wp:positionH relativeFrom="margin">
                  <wp:posOffset>3773805</wp:posOffset>
                </wp:positionH>
                <wp:positionV relativeFrom="margin">
                  <wp:posOffset>8389620</wp:posOffset>
                </wp:positionV>
                <wp:extent cx="3446145" cy="1314450"/>
                <wp:effectExtent l="0" t="0" r="190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446145" cy="1314450"/>
                          <a:chOff x="0" y="19049"/>
                          <a:chExt cx="3282598" cy="890671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9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A08"/>
                            </a:solidFill>
                            <a:ln w="19050" cap="rnd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19050" cap="rnd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 rot="10800000">
                            <a:off x="379250" y="19049"/>
                            <a:ext cx="2903348" cy="8906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66725" w:rsidRDefault="00266725" w:rsidP="00266725">
                              <w:r w:rsidRPr="00DA0A46">
                                <w:rPr>
                                  <w:b/>
                                  <w:i/>
                                  <w:sz w:val="22"/>
                                  <w:szCs w:val="22"/>
                                </w:rPr>
                                <w:t>Engage in local philanthropy thru your Community Foundation.</w:t>
                              </w:r>
                              <w:r w:rsidRPr="00F0772E">
                                <w:t xml:space="preserve"> </w:t>
                              </w:r>
                            </w:p>
                            <w:p w:rsidR="00266725" w:rsidRPr="006F374B" w:rsidRDefault="00266725" w:rsidP="00266725">
                              <w:r w:rsidRPr="00F0772E">
                                <w:t xml:space="preserve"> </w:t>
                              </w:r>
                              <w:r w:rsidRPr="00F0772E">
                                <w:rPr>
                                  <w:color w:val="F8931D" w:themeColor="accent2"/>
                                </w:rPr>
                                <w:t xml:space="preserve">Find out how at </w:t>
                              </w:r>
                              <w:r w:rsidRPr="00633E82">
                                <w:rPr>
                                  <w:rFonts w:cs="Arial"/>
                                  <w:b/>
                                  <w:color w:val="009ED6"/>
                                </w:rPr>
                                <w:t>www.cftompkins.org</w:t>
                              </w:r>
                              <w:r w:rsidRPr="00633E82">
                                <w:rPr>
                                  <w:color w:val="00B0F0"/>
                                </w:rPr>
                                <w:t xml:space="preserve"> </w:t>
                              </w:r>
                            </w:p>
                            <w:p w:rsidR="00266725" w:rsidRPr="006F374B" w:rsidRDefault="00266725" w:rsidP="00266725">
                              <w:pPr>
                                <w:rPr>
                                  <w:color w:val="262626" w:themeColor="text1" w:themeTint="D9"/>
                                </w:rPr>
                              </w:pPr>
                              <w:r w:rsidRPr="00F0772E">
                                <w:rPr>
                                  <w:color w:val="262626" w:themeColor="text1" w:themeTint="D9"/>
                                </w:rPr>
                                <w:t>Community Foundation of Tompkins County</w:t>
                              </w:r>
                              <w:r w:rsidRPr="00F0772E">
                                <w:rPr>
                                  <w:color w:val="262626" w:themeColor="text1" w:themeTint="D9"/>
                                </w:rPr>
                                <w:tab/>
                              </w:r>
                              <w:r>
                                <w:rPr>
                                  <w:color w:val="262626" w:themeColor="text1" w:themeTint="D9"/>
                                </w:rPr>
                                <w:t xml:space="preserve">     </w:t>
                              </w:r>
                              <w:r w:rsidR="007F364B">
                                <w:rPr>
                                  <w:color w:val="262626" w:themeColor="text1" w:themeTint="D9"/>
                                </w:rPr>
                                <w:t>200 East Buffalo St., Suite 202</w:t>
                              </w:r>
                              <w:r w:rsidRPr="00F0772E">
                                <w:rPr>
                                  <w:color w:val="262626" w:themeColor="text1" w:themeTint="D9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 w:themeColor="text1" w:themeTint="D9"/>
                                </w:rPr>
                                <w:t xml:space="preserve">                     </w:t>
                              </w:r>
                              <w:r w:rsidR="007F364B">
                                <w:rPr>
                                  <w:color w:val="262626" w:themeColor="text1" w:themeTint="D9"/>
                                </w:rPr>
                                <w:t xml:space="preserve"> </w:t>
                              </w:r>
                              <w:r w:rsidRPr="00F0772E">
                                <w:rPr>
                                  <w:color w:val="262626" w:themeColor="text1" w:themeTint="D9"/>
                                </w:rPr>
                                <w:t>Ithaca, NY 14850</w:t>
                              </w:r>
                            </w:p>
                            <w:p w:rsidR="00266725" w:rsidRDefault="00266725" w:rsidP="00266725">
                              <w:pPr>
                                <w:rPr>
                                  <w:smallCaps/>
                                  <w:color w:val="F8931D" w:themeColor="accent2"/>
                                  <w:sz w:val="28"/>
                                  <w:szCs w:val="24"/>
                                </w:rPr>
                              </w:pPr>
                            </w:p>
                            <w:p w:rsidR="00266725" w:rsidRDefault="00266725" w:rsidP="00266725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FFCA08" w:themeColor="accen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8C3B1" id="Group 6" o:spid="_x0000_s1038" style="position:absolute;margin-left:297.15pt;margin-top:660.6pt;width:271.35pt;height:103.5pt;rotation:180;z-index:251665408;mso-wrap-distance-left:18pt;mso-wrap-distance-right:18pt;mso-position-horizontal-relative:margin;mso-position-vertical-relative:margin;mso-width-relative:margin;mso-height-relative:margin" coordorigin=",190" coordsize="32825,8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">
                <v:group id="Group 7" o:spid="_x0000_s1039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Rectangle 10" o:spid="_x0000_s1040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kGL8A&#10;AADaAAAADwAAAGRycy9kb3ducmV2LnhtbESPQYvCMBSE7wv+h/AEb2uqgrjVKCooelRXz8/m2Rab&#10;l9Kktf57Iwgeh5n5hpktWlOIhiqXW1Yw6EcgiBOrc04V/J82vxMQziNrLCyTgic5WMw7PzOMtX3w&#10;gZqjT0WAsItRQeZ9GUvpkowMur4tiYN3s5VBH2SVSl3hI8BNIYdRNJYGcw4LGZa0zii5H2ujgEe2&#10;GdfytNzjeShX9XWrm+SiVK/bLqcgPLX+G/60d1rBH7yvhBs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DaQYvwAAANoAAAAPAAAAAAAAAAAAAAAAAJgCAABkcnMvZG93bnJl&#10;di54bWxQSwUGAAAAAAQABAD1AAAAhAMAAAAA&#10;" path="m,l2240281,,1659256,222885,,822960,,xe" fillcolor="#ffca08" stroked="f" strokeweight="1.5pt">
                    <v:stroke endcap="round"/>
                    <v:path arrowok="t" o:connecttype="custom" o:connectlocs="0,0;1466258,0;1085979,274158;0,1012274;0,0" o:connectangles="0,0,0,0,0"/>
                  </v:shape>
                  <v:rect id="Rectangle 10" o:spid="_x0000_s104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7sQA&#10;AADbAAAADwAAAGRycy9kb3ducmV2LnhtbESPQWvCQBCF74L/YRmhF6kbRUpJXUVEsdhLTUPPQ3aa&#10;RLOzIbtq/Pedg+BthvfmvW8Wq9416kpdqD0bmE4SUMSFtzWXBvKf3es7qBCRLTaeycCdAqyWw8EC&#10;U+tvfKRrFkslIRxSNFDF2KZah6Iih2HiW2LR/nznMMraldp2eJNw1+hZkrxphzVLQ4UtbSoqztnF&#10;GThQ/XWYzcdhn5389Pzd5L/tZmvMy6hff4CK1Men+XH9aQVf6OUXG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/Ce7EAAAA2wAAAA8AAAAAAAAAAAAAAAAAmAIAAGRycy9k&#10;b3ducmV2LnhtbFBLBQYAAAAABAAEAPUAAACJAwAAAAA=&#10;" stroked="f" strokeweight="1.5pt">
                    <v:fill r:id="rId10" o:title="" recolor="t" rotate="t" type="frame"/>
                    <v:stroke endcap="round"/>
                  </v:rect>
                </v:group>
                <v:shape id="Text Box 11" o:spid="_x0000_s1042" type="#_x0000_t202" style="position:absolute;left:3792;top:190;width:29033;height:890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ai8EA&#10;AADbAAAADwAAAGRycy9kb3ducmV2LnhtbERPTWvCQBC9C/0Pywi9iNkoWkp0lRooiCeNvfQ2ZMds&#10;SHY2ZFeT/vtuoeBtHu9ztvvRtuJBva8dK1gkKQji0umaKwVf18/5OwgfkDW2jknBD3nY714mW8y0&#10;G/hCjyJUIoawz1CBCaHLpPSlIYs+cR1x5G6utxgi7CupexxiuG3lMk3fpMWaY4PBjnJDZVPcrYJ8&#10;NAWd1odQ5+dlc3SzoVl9D0q9TsePDYhAY3iK/91HHecv4O+Xe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FWovBAAAA2wAAAA8AAAAAAAAAAAAAAAAAmAIAAGRycy9kb3du&#10;cmV2LnhtbFBLBQYAAAAABAAEAPUAAACGAwAAAAA=&#10;" filled="f" stroked="f" strokeweight=".5pt">
                  <v:textbox inset="3.6pt,7.2pt,0,0">
                    <w:txbxContent>
                      <w:p w:rsidR="00266725" w:rsidRDefault="00266725" w:rsidP="00266725">
                        <w:r w:rsidRPr="00DA0A46">
                          <w:rPr>
                            <w:b/>
                            <w:i/>
                            <w:sz w:val="22"/>
                            <w:szCs w:val="22"/>
                          </w:rPr>
                          <w:t>Engage in local philanthropy thru your Community Foundation.</w:t>
                        </w:r>
                        <w:r w:rsidRPr="00F0772E">
                          <w:t xml:space="preserve"> </w:t>
                        </w:r>
                      </w:p>
                      <w:p w:rsidR="00266725" w:rsidRPr="006F374B" w:rsidRDefault="00266725" w:rsidP="00266725">
                        <w:r w:rsidRPr="00F0772E">
                          <w:t xml:space="preserve"> </w:t>
                        </w:r>
                        <w:r w:rsidRPr="00F0772E">
                          <w:rPr>
                            <w:color w:val="F8931D" w:themeColor="accent2"/>
                          </w:rPr>
                          <w:t xml:space="preserve">Find out how at </w:t>
                        </w:r>
                        <w:r w:rsidRPr="00633E82">
                          <w:rPr>
                            <w:rFonts w:cs="Arial"/>
                            <w:b/>
                            <w:color w:val="009ED6"/>
                          </w:rPr>
                          <w:t>www.cftompkins.org</w:t>
                        </w:r>
                        <w:r w:rsidRPr="00633E82">
                          <w:rPr>
                            <w:color w:val="00B0F0"/>
                          </w:rPr>
                          <w:t xml:space="preserve"> </w:t>
                        </w:r>
                      </w:p>
                      <w:p w:rsidR="00266725" w:rsidRPr="006F374B" w:rsidRDefault="00266725" w:rsidP="00266725">
                        <w:pPr>
                          <w:rPr>
                            <w:color w:val="262626" w:themeColor="text1" w:themeTint="D9"/>
                          </w:rPr>
                        </w:pPr>
                        <w:r w:rsidRPr="00F0772E">
                          <w:rPr>
                            <w:color w:val="262626" w:themeColor="text1" w:themeTint="D9"/>
                          </w:rPr>
                          <w:t>Community Foundation of Tompkins County</w:t>
                        </w:r>
                        <w:r w:rsidRPr="00F0772E">
                          <w:rPr>
                            <w:color w:val="262626" w:themeColor="text1" w:themeTint="D9"/>
                          </w:rPr>
                          <w:tab/>
                        </w:r>
                        <w:r>
                          <w:rPr>
                            <w:color w:val="262626" w:themeColor="text1" w:themeTint="D9"/>
                          </w:rPr>
                          <w:t xml:space="preserve">     </w:t>
                        </w:r>
                        <w:r w:rsidR="007F364B">
                          <w:rPr>
                            <w:color w:val="262626" w:themeColor="text1" w:themeTint="D9"/>
                          </w:rPr>
                          <w:t>200 East Buffalo St., Suite 202</w:t>
                        </w:r>
                        <w:r w:rsidRPr="00F0772E">
                          <w:rPr>
                            <w:color w:val="262626" w:themeColor="text1" w:themeTint="D9"/>
                          </w:rPr>
                          <w:t xml:space="preserve"> </w:t>
                        </w:r>
                        <w:r>
                          <w:rPr>
                            <w:color w:val="262626" w:themeColor="text1" w:themeTint="D9"/>
                          </w:rPr>
                          <w:t xml:space="preserve">                     </w:t>
                        </w:r>
                        <w:r w:rsidR="007F364B">
                          <w:rPr>
                            <w:color w:val="262626" w:themeColor="text1" w:themeTint="D9"/>
                          </w:rPr>
                          <w:t xml:space="preserve"> </w:t>
                        </w:r>
                        <w:r w:rsidRPr="00F0772E">
                          <w:rPr>
                            <w:color w:val="262626" w:themeColor="text1" w:themeTint="D9"/>
                          </w:rPr>
                          <w:t>Ithaca, NY 14850</w:t>
                        </w:r>
                      </w:p>
                      <w:p w:rsidR="00266725" w:rsidRDefault="00266725" w:rsidP="00266725">
                        <w:pPr>
                          <w:rPr>
                            <w:smallCaps/>
                            <w:color w:val="F8931D" w:themeColor="accent2"/>
                            <w:sz w:val="28"/>
                            <w:szCs w:val="24"/>
                          </w:rPr>
                        </w:pPr>
                      </w:p>
                      <w:p w:rsidR="00266725" w:rsidRDefault="00266725" w:rsidP="00266725">
                        <w:pPr>
                          <w:pStyle w:val="NoSpacing"/>
                          <w:ind w:left="360"/>
                          <w:jc w:val="right"/>
                          <w:rPr>
                            <w:color w:val="FFCA08" w:themeColor="accent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66725" w:rsidRPr="008F5EA6">
        <w:rPr>
          <w:rFonts w:eastAsia="Arial Unicode MS" w:cs="Arial"/>
        </w:rPr>
        <w:t>Yes.  Community foundations support a broad range of charitable interests and reflect the wishes, needs, and convictions of the entire community.  Anyone is welcome to contribute to the work of a community foundation by making contributions which support its operation, and/or by establishing a fund with a particular charitable interest in mind.  Over time</w:t>
      </w:r>
      <w:r w:rsidR="00266725">
        <w:rPr>
          <w:rFonts w:eastAsia="Arial Unicode MS" w:cs="Arial"/>
        </w:rPr>
        <w:t>,</w:t>
      </w:r>
      <w:r w:rsidR="00266725" w:rsidRPr="008F5EA6">
        <w:rPr>
          <w:rFonts w:eastAsia="Arial Unicode MS" w:cs="Arial"/>
        </w:rPr>
        <w:t xml:space="preserve"> as community foundations grow, these collections of community funds reflect the wide variety of interests and needs of donors and the entire community.</w:t>
      </w:r>
    </w:p>
    <w:sectPr w:rsidR="00F920CB" w:rsidRPr="008F5EA6" w:rsidSect="006F374B">
      <w:type w:val="continuous"/>
      <w:pgSz w:w="12240" w:h="15840"/>
      <w:pgMar w:top="288" w:right="432" w:bottom="288" w:left="432" w:header="720" w:footer="720" w:gutter="0"/>
      <w:cols w:num="2" w:space="57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FD" w:rsidRDefault="009C63FD" w:rsidP="00691DA2">
      <w:pPr>
        <w:spacing w:after="0" w:line="240" w:lineRule="auto"/>
      </w:pPr>
      <w:r>
        <w:separator/>
      </w:r>
    </w:p>
  </w:endnote>
  <w:endnote w:type="continuationSeparator" w:id="0">
    <w:p w:rsidR="009C63FD" w:rsidRDefault="009C63FD" w:rsidP="0069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FD" w:rsidRDefault="009C63FD" w:rsidP="00691DA2">
      <w:pPr>
        <w:spacing w:after="0" w:line="240" w:lineRule="auto"/>
      </w:pPr>
      <w:r>
        <w:separator/>
      </w:r>
    </w:p>
  </w:footnote>
  <w:footnote w:type="continuationSeparator" w:id="0">
    <w:p w:rsidR="009C63FD" w:rsidRDefault="009C63FD" w:rsidP="0069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13B22"/>
    <w:multiLevelType w:val="hybridMultilevel"/>
    <w:tmpl w:val="DC66C0A8"/>
    <w:lvl w:ilvl="0" w:tplc="C9F2C994">
      <w:start w:val="1"/>
      <w:numFmt w:val="decimal"/>
      <w:lvlText w:val="%1"/>
      <w:lvlJc w:val="left"/>
      <w:pPr>
        <w:ind w:left="705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22B701D"/>
    <w:multiLevelType w:val="hybridMultilevel"/>
    <w:tmpl w:val="61AEA4EC"/>
    <w:lvl w:ilvl="0" w:tplc="E924AE62">
      <w:start w:val="1"/>
      <w:numFmt w:val="decimal"/>
      <w:lvlText w:val="%1"/>
      <w:lvlJc w:val="left"/>
      <w:pPr>
        <w:ind w:left="705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B9"/>
    <w:rsid w:val="0002597A"/>
    <w:rsid w:val="00034932"/>
    <w:rsid w:val="00042D18"/>
    <w:rsid w:val="000A2E34"/>
    <w:rsid w:val="000A626C"/>
    <w:rsid w:val="000A6733"/>
    <w:rsid w:val="000D3B41"/>
    <w:rsid w:val="000D6646"/>
    <w:rsid w:val="000E042C"/>
    <w:rsid w:val="000F5553"/>
    <w:rsid w:val="000F6BEA"/>
    <w:rsid w:val="00100F3E"/>
    <w:rsid w:val="00102168"/>
    <w:rsid w:val="00114983"/>
    <w:rsid w:val="0011668D"/>
    <w:rsid w:val="001246DD"/>
    <w:rsid w:val="001332ED"/>
    <w:rsid w:val="00187899"/>
    <w:rsid w:val="001C3388"/>
    <w:rsid w:val="001C7976"/>
    <w:rsid w:val="001F0E57"/>
    <w:rsid w:val="001F3E6F"/>
    <w:rsid w:val="00200607"/>
    <w:rsid w:val="0020072D"/>
    <w:rsid w:val="00205B9E"/>
    <w:rsid w:val="00216CA9"/>
    <w:rsid w:val="00230AD0"/>
    <w:rsid w:val="002310B4"/>
    <w:rsid w:val="0023362D"/>
    <w:rsid w:val="00243C58"/>
    <w:rsid w:val="002571FB"/>
    <w:rsid w:val="00266725"/>
    <w:rsid w:val="002772F9"/>
    <w:rsid w:val="00284189"/>
    <w:rsid w:val="002B220C"/>
    <w:rsid w:val="002C4E04"/>
    <w:rsid w:val="002D2EA8"/>
    <w:rsid w:val="00302364"/>
    <w:rsid w:val="003109D0"/>
    <w:rsid w:val="00321143"/>
    <w:rsid w:val="00341B9D"/>
    <w:rsid w:val="00350DB1"/>
    <w:rsid w:val="00354E0D"/>
    <w:rsid w:val="00361AA3"/>
    <w:rsid w:val="00371EFA"/>
    <w:rsid w:val="003A5230"/>
    <w:rsid w:val="003B03BB"/>
    <w:rsid w:val="003C612F"/>
    <w:rsid w:val="003E4B12"/>
    <w:rsid w:val="003F0A55"/>
    <w:rsid w:val="004002AA"/>
    <w:rsid w:val="00417ECD"/>
    <w:rsid w:val="00421C88"/>
    <w:rsid w:val="004338DF"/>
    <w:rsid w:val="004470A3"/>
    <w:rsid w:val="0047729B"/>
    <w:rsid w:val="00490B5E"/>
    <w:rsid w:val="004B1AB7"/>
    <w:rsid w:val="004C0EEE"/>
    <w:rsid w:val="004C4E41"/>
    <w:rsid w:val="004D3355"/>
    <w:rsid w:val="004F1F24"/>
    <w:rsid w:val="005072F7"/>
    <w:rsid w:val="0051756F"/>
    <w:rsid w:val="00542EDA"/>
    <w:rsid w:val="005522CE"/>
    <w:rsid w:val="00570489"/>
    <w:rsid w:val="005A5F86"/>
    <w:rsid w:val="005B2E74"/>
    <w:rsid w:val="005B6325"/>
    <w:rsid w:val="005B69AD"/>
    <w:rsid w:val="005D38A4"/>
    <w:rsid w:val="005E1A75"/>
    <w:rsid w:val="005E29B9"/>
    <w:rsid w:val="00600622"/>
    <w:rsid w:val="00626CB9"/>
    <w:rsid w:val="006329E3"/>
    <w:rsid w:val="00633E82"/>
    <w:rsid w:val="00673851"/>
    <w:rsid w:val="006740FB"/>
    <w:rsid w:val="00674143"/>
    <w:rsid w:val="00691DA2"/>
    <w:rsid w:val="006A1033"/>
    <w:rsid w:val="006B5C30"/>
    <w:rsid w:val="006C7B00"/>
    <w:rsid w:val="006D120B"/>
    <w:rsid w:val="006D2205"/>
    <w:rsid w:val="006D2393"/>
    <w:rsid w:val="006F374B"/>
    <w:rsid w:val="006F7023"/>
    <w:rsid w:val="00705280"/>
    <w:rsid w:val="00711C33"/>
    <w:rsid w:val="007351BB"/>
    <w:rsid w:val="00756E81"/>
    <w:rsid w:val="00762065"/>
    <w:rsid w:val="007B411D"/>
    <w:rsid w:val="007B4F4C"/>
    <w:rsid w:val="007D582B"/>
    <w:rsid w:val="007D602F"/>
    <w:rsid w:val="007E6A70"/>
    <w:rsid w:val="007F1FDC"/>
    <w:rsid w:val="007F2571"/>
    <w:rsid w:val="007F364B"/>
    <w:rsid w:val="007F6E40"/>
    <w:rsid w:val="00804D3E"/>
    <w:rsid w:val="008310A4"/>
    <w:rsid w:val="00843C0F"/>
    <w:rsid w:val="0084452B"/>
    <w:rsid w:val="00851F99"/>
    <w:rsid w:val="008870FB"/>
    <w:rsid w:val="008A1826"/>
    <w:rsid w:val="008A4535"/>
    <w:rsid w:val="008A7536"/>
    <w:rsid w:val="008C0266"/>
    <w:rsid w:val="008D2217"/>
    <w:rsid w:val="008E7E60"/>
    <w:rsid w:val="008F6CCB"/>
    <w:rsid w:val="009152D6"/>
    <w:rsid w:val="0091546B"/>
    <w:rsid w:val="00945BB8"/>
    <w:rsid w:val="00953D40"/>
    <w:rsid w:val="00972CA9"/>
    <w:rsid w:val="009807AD"/>
    <w:rsid w:val="009856F0"/>
    <w:rsid w:val="009C0D50"/>
    <w:rsid w:val="009C63FD"/>
    <w:rsid w:val="009D002B"/>
    <w:rsid w:val="009D3414"/>
    <w:rsid w:val="009D6781"/>
    <w:rsid w:val="009D687B"/>
    <w:rsid w:val="009F4A01"/>
    <w:rsid w:val="00A25E61"/>
    <w:rsid w:val="00A3462A"/>
    <w:rsid w:val="00A3630D"/>
    <w:rsid w:val="00A616E2"/>
    <w:rsid w:val="00AA6B14"/>
    <w:rsid w:val="00AB331E"/>
    <w:rsid w:val="00AD213B"/>
    <w:rsid w:val="00AD4A8A"/>
    <w:rsid w:val="00AD7791"/>
    <w:rsid w:val="00AE023B"/>
    <w:rsid w:val="00AE0C69"/>
    <w:rsid w:val="00AF4513"/>
    <w:rsid w:val="00AF6FCF"/>
    <w:rsid w:val="00B144EB"/>
    <w:rsid w:val="00B30270"/>
    <w:rsid w:val="00B32358"/>
    <w:rsid w:val="00B43E55"/>
    <w:rsid w:val="00B5352D"/>
    <w:rsid w:val="00B5723C"/>
    <w:rsid w:val="00B732DB"/>
    <w:rsid w:val="00B76009"/>
    <w:rsid w:val="00B9623F"/>
    <w:rsid w:val="00BA04B1"/>
    <w:rsid w:val="00BA6F75"/>
    <w:rsid w:val="00BD2CD3"/>
    <w:rsid w:val="00C00844"/>
    <w:rsid w:val="00C04A0C"/>
    <w:rsid w:val="00C13B64"/>
    <w:rsid w:val="00C30652"/>
    <w:rsid w:val="00C47C27"/>
    <w:rsid w:val="00C5179F"/>
    <w:rsid w:val="00C662BD"/>
    <w:rsid w:val="00C777B9"/>
    <w:rsid w:val="00C8083A"/>
    <w:rsid w:val="00C822BA"/>
    <w:rsid w:val="00C94DDB"/>
    <w:rsid w:val="00C96DFB"/>
    <w:rsid w:val="00CB27A9"/>
    <w:rsid w:val="00CE2CFE"/>
    <w:rsid w:val="00D01C3C"/>
    <w:rsid w:val="00D024DA"/>
    <w:rsid w:val="00D03CEE"/>
    <w:rsid w:val="00D03E45"/>
    <w:rsid w:val="00D35F58"/>
    <w:rsid w:val="00D659D0"/>
    <w:rsid w:val="00D70B1E"/>
    <w:rsid w:val="00D80992"/>
    <w:rsid w:val="00D85B4F"/>
    <w:rsid w:val="00D91793"/>
    <w:rsid w:val="00D917C4"/>
    <w:rsid w:val="00DA0A46"/>
    <w:rsid w:val="00DA7D95"/>
    <w:rsid w:val="00DB010F"/>
    <w:rsid w:val="00E05961"/>
    <w:rsid w:val="00E065A6"/>
    <w:rsid w:val="00E105EE"/>
    <w:rsid w:val="00E1085E"/>
    <w:rsid w:val="00E76A10"/>
    <w:rsid w:val="00E77EA2"/>
    <w:rsid w:val="00E86EFD"/>
    <w:rsid w:val="00ED076E"/>
    <w:rsid w:val="00ED4BA4"/>
    <w:rsid w:val="00EF4E79"/>
    <w:rsid w:val="00EF7387"/>
    <w:rsid w:val="00F0772E"/>
    <w:rsid w:val="00F31B10"/>
    <w:rsid w:val="00F36C35"/>
    <w:rsid w:val="00F46CAC"/>
    <w:rsid w:val="00F51C71"/>
    <w:rsid w:val="00F920CB"/>
    <w:rsid w:val="00FA2556"/>
    <w:rsid w:val="00FA5953"/>
    <w:rsid w:val="00FF01C0"/>
    <w:rsid w:val="00FF079A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85D16"/>
  <w15:chartTrackingRefBased/>
  <w15:docId w15:val="{B4CF6CA5-EDCD-4647-855A-C117BA27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FFCA08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CA08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FCA08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777B9"/>
  </w:style>
  <w:style w:type="table" w:styleId="TableGrid">
    <w:name w:val="Table Grid"/>
    <w:basedOn w:val="TableNormal"/>
    <w:uiPriority w:val="39"/>
    <w:rsid w:val="00ED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8DF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F0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246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246DD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1246DD"/>
    <w:pPr>
      <w:spacing w:after="0" w:line="240" w:lineRule="auto"/>
    </w:pPr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246DD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1FDC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7F1FDC"/>
    <w:pPr>
      <w:spacing w:after="0"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9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A2"/>
  </w:style>
  <w:style w:type="paragraph" w:styleId="Footer">
    <w:name w:val="footer"/>
    <w:basedOn w:val="Normal"/>
    <w:link w:val="FooterChar"/>
    <w:uiPriority w:val="99"/>
    <w:unhideWhenUsed/>
    <w:rsid w:val="0069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A2"/>
  </w:style>
  <w:style w:type="character" w:styleId="CommentReference">
    <w:name w:val="annotation reference"/>
    <w:basedOn w:val="DefaultParagraphFont"/>
    <w:uiPriority w:val="99"/>
    <w:semiHidden/>
    <w:unhideWhenUsed/>
    <w:rsid w:val="000F6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BE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B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BEA"/>
    <w:rPr>
      <w:b/>
      <w:bCs/>
    </w:rPr>
  </w:style>
  <w:style w:type="paragraph" w:customStyle="1" w:styleId="NoSpacing1">
    <w:name w:val="No Spacing1"/>
    <w:next w:val="NoSpacing"/>
    <w:uiPriority w:val="1"/>
    <w:qFormat/>
    <w:rsid w:val="00E105EE"/>
    <w:pPr>
      <w:spacing w:after="0" w:line="240" w:lineRule="auto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LeVier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99AE9-5BCC-47A6-8ADF-0CA9E818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91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LeViere</dc:creator>
  <cp:keywords/>
  <cp:lastModifiedBy>Amy LeViere</cp:lastModifiedBy>
  <cp:revision>20</cp:revision>
  <cp:lastPrinted>2015-10-19T16:42:00Z</cp:lastPrinted>
  <dcterms:created xsi:type="dcterms:W3CDTF">2015-10-15T20:24:00Z</dcterms:created>
  <dcterms:modified xsi:type="dcterms:W3CDTF">2015-10-22T13:26:00Z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