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C8B18" w14:textId="6FB8CE8B" w:rsidR="00DB0FBB" w:rsidRDefault="00DA6AEA" w:rsidP="007D2E96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EA84DC5" wp14:editId="796F0478">
            <wp:simplePos x="0" y="0"/>
            <wp:positionH relativeFrom="column">
              <wp:posOffset>4307205</wp:posOffset>
            </wp:positionH>
            <wp:positionV relativeFrom="paragraph">
              <wp:posOffset>748665</wp:posOffset>
            </wp:positionV>
            <wp:extent cx="2000885" cy="1647825"/>
            <wp:effectExtent l="38100" t="38100" r="37465" b="47625"/>
            <wp:wrapTight wrapText="bothSides">
              <wp:wrapPolygon edited="0">
                <wp:start x="-411" y="-499"/>
                <wp:lineTo x="-411" y="21975"/>
                <wp:lineTo x="21799" y="21975"/>
                <wp:lineTo x="21799" y="-499"/>
                <wp:lineTo x="-411" y="-49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522_019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3" t="3670" r="6116"/>
                    <a:stretch/>
                  </pic:blipFill>
                  <pic:spPr bwMode="auto">
                    <a:xfrm>
                      <a:off x="0" y="0"/>
                      <a:ext cx="2000885" cy="1647825"/>
                    </a:xfrm>
                    <a:prstGeom prst="rect">
                      <a:avLst/>
                    </a:prstGeom>
                    <a:ln w="28575"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FBB">
        <w:rPr>
          <w:noProof/>
        </w:rPr>
        <w:drawing>
          <wp:inline distT="0" distB="0" distL="0" distR="0" wp14:anchorId="436C51C9" wp14:editId="65DEC725">
            <wp:extent cx="3657607" cy="9418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TC Jpeg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94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A52B5" w14:textId="2BFEF990" w:rsidR="0027574A" w:rsidRPr="00DB0FBB" w:rsidRDefault="0027574A" w:rsidP="007D2E96">
      <w:pPr>
        <w:rPr>
          <w:b/>
        </w:rPr>
      </w:pPr>
      <w:r w:rsidRPr="00DB0FBB">
        <w:rPr>
          <w:b/>
        </w:rPr>
        <w:t xml:space="preserve">Community Foundation of Tompkins </w:t>
      </w:r>
      <w:proofErr w:type="gramStart"/>
      <w:r w:rsidRPr="00DB0FBB">
        <w:rPr>
          <w:b/>
        </w:rPr>
        <w:t>County</w:t>
      </w:r>
      <w:r w:rsidR="0085459A" w:rsidRPr="00DB0FBB">
        <w:rPr>
          <w:b/>
        </w:rPr>
        <w:t>,</w:t>
      </w:r>
      <w:proofErr w:type="gramEnd"/>
      <w:r w:rsidR="0085459A" w:rsidRPr="00DB0FBB">
        <w:rPr>
          <w:b/>
        </w:rPr>
        <w:t xml:space="preserve"> May 22, 2018</w:t>
      </w:r>
      <w:r w:rsidRPr="00DB0FBB">
        <w:rPr>
          <w:b/>
        </w:rPr>
        <w:t xml:space="preserve"> </w:t>
      </w:r>
    </w:p>
    <w:p w14:paraId="0C5C8135" w14:textId="613014B2" w:rsidR="0027574A" w:rsidRPr="00DB0FBB" w:rsidRDefault="0027574A" w:rsidP="0027574A">
      <w:pPr>
        <w:rPr>
          <w:b/>
        </w:rPr>
      </w:pPr>
      <w:r w:rsidRPr="00DB0FBB">
        <w:rPr>
          <w:b/>
        </w:rPr>
        <w:t>Annual Celebration: Inspirin</w:t>
      </w:r>
      <w:r w:rsidR="0085459A" w:rsidRPr="00DB0FBB">
        <w:rPr>
          <w:b/>
        </w:rPr>
        <w:t xml:space="preserve">g Stories, Empowering Community  </w:t>
      </w:r>
    </w:p>
    <w:p w14:paraId="4C9AD16A" w14:textId="77777777" w:rsidR="00BE5061" w:rsidRDefault="0027574A" w:rsidP="007D2E96">
      <w:pPr>
        <w:rPr>
          <w:b/>
        </w:rPr>
      </w:pPr>
      <w:r w:rsidRPr="00DB0FBB">
        <w:rPr>
          <w:b/>
        </w:rPr>
        <w:t xml:space="preserve">Community Voices Speaker: </w:t>
      </w:r>
    </w:p>
    <w:p w14:paraId="20B64839" w14:textId="5B16577C" w:rsidR="00DA6AEA" w:rsidRPr="00DB0FBB" w:rsidRDefault="00425EEF" w:rsidP="007D2E96">
      <w:pPr>
        <w:rPr>
          <w:b/>
        </w:rPr>
      </w:pPr>
      <w:proofErr w:type="spellStart"/>
      <w:r w:rsidRPr="00DB0FBB">
        <w:rPr>
          <w:b/>
        </w:rPr>
        <w:t>Benay</w:t>
      </w:r>
      <w:proofErr w:type="spellEnd"/>
      <w:r w:rsidRPr="00DB0FBB">
        <w:rPr>
          <w:b/>
        </w:rPr>
        <w:t xml:space="preserve"> Rubenstein, Founder, Col</w:t>
      </w:r>
      <w:r w:rsidR="006B62E4">
        <w:rPr>
          <w:b/>
        </w:rPr>
        <w:t>lege</w:t>
      </w:r>
      <w:r w:rsidRPr="00DB0FBB">
        <w:rPr>
          <w:b/>
        </w:rPr>
        <w:t xml:space="preserve"> Ini</w:t>
      </w:r>
      <w:r w:rsidR="0027574A" w:rsidRPr="00DB0FBB">
        <w:rPr>
          <w:b/>
        </w:rPr>
        <w:t>tiative</w:t>
      </w:r>
      <w:r w:rsidR="002A0986" w:rsidRPr="00DB0FBB">
        <w:rPr>
          <w:b/>
        </w:rPr>
        <w:t xml:space="preserve"> </w:t>
      </w:r>
      <w:r w:rsidR="006B62E4">
        <w:rPr>
          <w:b/>
        </w:rPr>
        <w:t>Upstate (C</w:t>
      </w:r>
      <w:r w:rsidR="002A0986" w:rsidRPr="00DB0FBB">
        <w:rPr>
          <w:b/>
        </w:rPr>
        <w:t>I</w:t>
      </w:r>
      <w:r w:rsidR="006B62E4">
        <w:rPr>
          <w:b/>
        </w:rPr>
        <w:t>U</w:t>
      </w:r>
      <w:r w:rsidR="002A0986" w:rsidRPr="00DB0FBB">
        <w:rPr>
          <w:b/>
        </w:rPr>
        <w:t>)</w:t>
      </w:r>
    </w:p>
    <w:p w14:paraId="4231E558" w14:textId="3E7978CC" w:rsidR="0027574A" w:rsidRPr="0085459A" w:rsidRDefault="0027574A" w:rsidP="007D2E96">
      <w:pPr>
        <w:rPr>
          <w:i/>
        </w:rPr>
      </w:pPr>
      <w:r w:rsidRPr="0085459A">
        <w:rPr>
          <w:i/>
        </w:rPr>
        <w:t xml:space="preserve">(Excerpts from </w:t>
      </w:r>
      <w:proofErr w:type="spellStart"/>
      <w:r w:rsidRPr="0085459A">
        <w:rPr>
          <w:i/>
        </w:rPr>
        <w:t>Benay</w:t>
      </w:r>
      <w:proofErr w:type="spellEnd"/>
      <w:r w:rsidR="00DB0FBB">
        <w:rPr>
          <w:i/>
        </w:rPr>
        <w:t xml:space="preserve"> remarks</w:t>
      </w:r>
      <w:r w:rsidRPr="0085459A">
        <w:rPr>
          <w:i/>
        </w:rPr>
        <w:t>)</w:t>
      </w:r>
    </w:p>
    <w:p w14:paraId="490D6C72" w14:textId="17A4B377" w:rsidR="007D2E96" w:rsidRDefault="007D2E96" w:rsidP="007D2E96">
      <w:r>
        <w:t>I want to begin wi</w:t>
      </w:r>
      <w:r w:rsidR="00452642">
        <w:t>th the best advic</w:t>
      </w:r>
      <w:r>
        <w:t>e that anyone has given me...........Here it is...</w:t>
      </w:r>
    </w:p>
    <w:p w14:paraId="409638B0" w14:textId="63C8D005" w:rsidR="007D2E96" w:rsidRPr="00503656" w:rsidRDefault="007D2E96" w:rsidP="007D2E96">
      <w:pPr>
        <w:rPr>
          <w:b/>
          <w:color w:val="08A823"/>
        </w:rPr>
      </w:pPr>
      <w:r w:rsidRPr="00503656">
        <w:rPr>
          <w:b/>
          <w:color w:val="08A823"/>
        </w:rPr>
        <w:t>“In life, pay close attention to which do</w:t>
      </w:r>
      <w:r w:rsidR="00425EEF" w:rsidRPr="00503656">
        <w:rPr>
          <w:b/>
          <w:color w:val="08A823"/>
        </w:rPr>
        <w:t xml:space="preserve">ors open with a tap. “ </w:t>
      </w:r>
    </w:p>
    <w:p w14:paraId="30722DBC" w14:textId="0617E6B2" w:rsidR="007D2E96" w:rsidRDefault="007D2E96" w:rsidP="007D2E96">
      <w:r>
        <w:t xml:space="preserve">Two years ago, </w:t>
      </w:r>
      <w:r w:rsidR="00DB0FBB">
        <w:t>I approached Deb Dietrich, Executive</w:t>
      </w:r>
      <w:r>
        <w:t xml:space="preserve"> Director of </w:t>
      </w:r>
      <w:r w:rsidR="002A0986">
        <w:t xml:space="preserve">Opportunities, </w:t>
      </w:r>
      <w:proofErr w:type="gramStart"/>
      <w:r w:rsidR="002A0986">
        <w:t>Alternatives</w:t>
      </w:r>
      <w:proofErr w:type="gramEnd"/>
      <w:r w:rsidR="002A0986">
        <w:t xml:space="preserve"> &amp; Resources (OAR)</w:t>
      </w:r>
      <w:r>
        <w:t xml:space="preserve"> with the idea of starting a “Bridge to College” for court-involved and formerly incarcerated people.  She immediately said “yes!” and asked if I was ok with setting up sh</w:t>
      </w:r>
      <w:r w:rsidR="00425EEF">
        <w:t>op in a storage closet – I was!</w:t>
      </w:r>
    </w:p>
    <w:p w14:paraId="06E0AA47" w14:textId="31C01397" w:rsidR="00152791" w:rsidRDefault="007D2E96" w:rsidP="007D2E96">
      <w:r>
        <w:t xml:space="preserve">As this chart shows, there is a direct relationship between higher education and recidivism. </w:t>
      </w:r>
    </w:p>
    <w:p w14:paraId="73B9618E" w14:textId="7276DDAC" w:rsidR="007D2E96" w:rsidRDefault="00152791" w:rsidP="00425EEF">
      <w:pPr>
        <w:jc w:val="center"/>
      </w:pPr>
      <w:r w:rsidRPr="00152791">
        <w:rPr>
          <w:noProof/>
        </w:rPr>
        <w:drawing>
          <wp:inline distT="0" distB="0" distL="0" distR="0" wp14:anchorId="11F6702D" wp14:editId="37EAC946">
            <wp:extent cx="4610100" cy="524743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514" cy="526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5C55C" w14:textId="77777777" w:rsidR="00DB0FBB" w:rsidRDefault="00DB0FBB" w:rsidP="007D2E96">
      <w:pPr>
        <w:sectPr w:rsidR="00DB0FBB" w:rsidSect="00DB0FBB">
          <w:pgSz w:w="12240" w:h="15840"/>
          <w:pgMar w:top="576" w:right="1152" w:bottom="576" w:left="1152" w:header="720" w:footer="720" w:gutter="0"/>
          <w:cols w:space="720"/>
          <w:docGrid w:linePitch="360"/>
        </w:sectPr>
      </w:pPr>
    </w:p>
    <w:p w14:paraId="218496E6" w14:textId="1556D2B2" w:rsidR="007D2E96" w:rsidRDefault="007D2E96" w:rsidP="007D2E96">
      <w:r>
        <w:lastRenderedPageBreak/>
        <w:t>•</w:t>
      </w:r>
      <w:r>
        <w:tab/>
        <w:t>The national recidivism rate reveals that two out of three people in reentry return to pr</w:t>
      </w:r>
      <w:r w:rsidR="00152791">
        <w:t xml:space="preserve">ison within 3 </w:t>
      </w:r>
      <w:r w:rsidR="00DB0FBB">
        <w:tab/>
        <w:t>years of release</w:t>
      </w:r>
    </w:p>
    <w:p w14:paraId="1BBD6ECF" w14:textId="4A685FA7" w:rsidR="007D2E96" w:rsidRDefault="007D2E96" w:rsidP="007D2E96">
      <w:r>
        <w:t>•</w:t>
      </w:r>
      <w:r w:rsidR="00425EEF">
        <w:tab/>
        <w:t>With an associate’s</w:t>
      </w:r>
      <w:r>
        <w:t xml:space="preserve"> degree t</w:t>
      </w:r>
      <w:r w:rsidR="00152791">
        <w:t>hat lowers to 13. 7 percent</w:t>
      </w:r>
    </w:p>
    <w:p w14:paraId="2F9F829A" w14:textId="1BA1FA5F" w:rsidR="007D2E96" w:rsidRDefault="00425EEF" w:rsidP="007D2E96">
      <w:r>
        <w:t>•</w:t>
      </w:r>
      <w:r>
        <w:tab/>
        <w:t>A b</w:t>
      </w:r>
      <w:r w:rsidR="00152791">
        <w:t xml:space="preserve">achelor’s </w:t>
      </w:r>
      <w:r>
        <w:t xml:space="preserve">degree lowers to </w:t>
      </w:r>
      <w:r w:rsidR="00152791">
        <w:t>5.6 percent</w:t>
      </w:r>
    </w:p>
    <w:p w14:paraId="15621581" w14:textId="5864DDCB" w:rsidR="007D2E96" w:rsidRDefault="007D2E96" w:rsidP="007D2E96">
      <w:r>
        <w:t>•</w:t>
      </w:r>
      <w:r>
        <w:tab/>
        <w:t>And with a master’s recidivism is practicall</w:t>
      </w:r>
      <w:r w:rsidR="00DB0FBB">
        <w:t>y nil</w:t>
      </w:r>
    </w:p>
    <w:p w14:paraId="6EDFBB3F" w14:textId="77777777" w:rsidR="007D2E96" w:rsidRDefault="007D2E96" w:rsidP="007D2E96">
      <w:r>
        <w:t>........................</w:t>
      </w:r>
    </w:p>
    <w:p w14:paraId="181F415F" w14:textId="596C5D8F" w:rsidR="007D2E96" w:rsidRDefault="007D2E96" w:rsidP="007D2E96">
      <w:r>
        <w:t>Since opening our doors,</w:t>
      </w:r>
    </w:p>
    <w:p w14:paraId="021B9921" w14:textId="3278C2AD" w:rsidR="007D2E96" w:rsidRDefault="002A0986" w:rsidP="007D2E96">
      <w:r>
        <w:t>•</w:t>
      </w:r>
      <w:r>
        <w:tab/>
        <w:t>45 College Upstate Initiative</w:t>
      </w:r>
      <w:r w:rsidR="007D2E96">
        <w:t xml:space="preserve"> students successfully completed one or more college semesters</w:t>
      </w:r>
    </w:p>
    <w:p w14:paraId="77CE42A1" w14:textId="5A1D5259" w:rsidR="007D2E96" w:rsidRDefault="007D2E96" w:rsidP="007D2E96">
      <w:r>
        <w:t>•</w:t>
      </w:r>
      <w:r>
        <w:tab/>
        <w:t xml:space="preserve">More than 31 have completed an intensive College Prep Session </w:t>
      </w:r>
    </w:p>
    <w:p w14:paraId="3EDF0ACF" w14:textId="5F4BDD43" w:rsidR="007D2E96" w:rsidRDefault="007D2E96" w:rsidP="007D2E96">
      <w:r>
        <w:t>•</w:t>
      </w:r>
      <w:r>
        <w:tab/>
        <w:t>We have strong working partnerships with T</w:t>
      </w:r>
      <w:r w:rsidR="00A5011B">
        <w:t>ompkins Cortland Community College (T</w:t>
      </w:r>
      <w:r>
        <w:t>C3</w:t>
      </w:r>
      <w:r w:rsidR="00A5011B">
        <w:t>)</w:t>
      </w:r>
      <w:r>
        <w:t xml:space="preserve">, </w:t>
      </w:r>
      <w:r w:rsidR="00DB0FBB">
        <w:t>TST-</w:t>
      </w:r>
      <w:r>
        <w:t xml:space="preserve">BOCES, </w:t>
      </w:r>
      <w:r w:rsidR="00A5011B">
        <w:tab/>
      </w:r>
      <w:r>
        <w:t>the Tompkins County and Ithaca City Court system, Probation, Parole, Tompkins County Jail and more</w:t>
      </w:r>
    </w:p>
    <w:p w14:paraId="0DAE7C65" w14:textId="0A070F70" w:rsidR="007D2E96" w:rsidRDefault="007D2E96" w:rsidP="007D2E96">
      <w:r>
        <w:t>•</w:t>
      </w:r>
      <w:r>
        <w:tab/>
        <w:t>Financial support has come through t</w:t>
      </w:r>
      <w:r w:rsidR="00A5011B">
        <w:t>he Tompkins County Legislature and</w:t>
      </w:r>
      <w:r>
        <w:t xml:space="preserve"> local foundations – </w:t>
      </w:r>
      <w:r>
        <w:tab/>
      </w:r>
      <w:r w:rsidR="00944AB1">
        <w:t>including Community Foundation</w:t>
      </w:r>
    </w:p>
    <w:p w14:paraId="79E6F652" w14:textId="73DA994E" w:rsidR="007D2E96" w:rsidRDefault="007D2E96" w:rsidP="007D2E96">
      <w:r>
        <w:t>.............................</w:t>
      </w:r>
    </w:p>
    <w:p w14:paraId="2C849A81" w14:textId="1EAE30F1" w:rsidR="007D2E96" w:rsidRDefault="007D2E96" w:rsidP="007D2E96">
      <w:r>
        <w:t>Our pivotal question is this:</w:t>
      </w:r>
    </w:p>
    <w:p w14:paraId="7D0564DA" w14:textId="58EB8BC5" w:rsidR="007D2E96" w:rsidRPr="00503656" w:rsidRDefault="007D2E96" w:rsidP="007D2E96">
      <w:pPr>
        <w:rPr>
          <w:b/>
          <w:color w:val="08A823"/>
        </w:rPr>
      </w:pPr>
      <w:r w:rsidRPr="00503656">
        <w:rPr>
          <w:b/>
          <w:color w:val="08A823"/>
        </w:rPr>
        <w:t>Who goes to jail/</w:t>
      </w:r>
      <w:r w:rsidR="00944AB1" w:rsidRPr="00503656">
        <w:rPr>
          <w:b/>
          <w:color w:val="08A823"/>
        </w:rPr>
        <w:t>prison and who goes to college?</w:t>
      </w:r>
    </w:p>
    <w:p w14:paraId="52FAF91A" w14:textId="2783B968" w:rsidR="007D2E96" w:rsidRDefault="007D2E96" w:rsidP="007D2E96">
      <w:r>
        <w:t xml:space="preserve">Most of us here know who goes to </w:t>
      </w:r>
      <w:proofErr w:type="gramStart"/>
      <w:r>
        <w:t>college  -</w:t>
      </w:r>
      <w:proofErr w:type="gramEnd"/>
      <w:r>
        <w:t xml:space="preserve"> </w:t>
      </w:r>
    </w:p>
    <w:p w14:paraId="27778304" w14:textId="7A89DB5D" w:rsidR="007D2E96" w:rsidRPr="00944AB1" w:rsidRDefault="002F040A" w:rsidP="007D2E96">
      <w:pPr>
        <w:rPr>
          <w:b/>
        </w:rPr>
      </w:pPr>
      <w:r>
        <w:rPr>
          <w:b/>
          <w:noProof/>
          <w:color w:val="00B050"/>
        </w:rPr>
        <w:drawing>
          <wp:anchor distT="0" distB="0" distL="114300" distR="114300" simplePos="0" relativeHeight="251659264" behindDoc="1" locked="0" layoutInCell="1" allowOverlap="1" wp14:anchorId="7BCF3507" wp14:editId="2F4C4FB4">
            <wp:simplePos x="0" y="0"/>
            <wp:positionH relativeFrom="column">
              <wp:posOffset>2249805</wp:posOffset>
            </wp:positionH>
            <wp:positionV relativeFrom="paragraph">
              <wp:posOffset>75565</wp:posOffset>
            </wp:positionV>
            <wp:extent cx="4154805" cy="2600325"/>
            <wp:effectExtent l="19050" t="19050" r="17145" b="28575"/>
            <wp:wrapTight wrapText="bothSides">
              <wp:wrapPolygon edited="0">
                <wp:start x="-99" y="-158"/>
                <wp:lineTo x="-99" y="21679"/>
                <wp:lineTo x="21590" y="21679"/>
                <wp:lineTo x="21590" y="-158"/>
                <wp:lineTo x="-99" y="-15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lege Upstate Initiati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2600325"/>
                    </a:xfrm>
                    <a:prstGeom prst="rect">
                      <a:avLst/>
                    </a:prstGeom>
                    <a:ln w="190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E96" w:rsidRPr="00944AB1">
        <w:rPr>
          <w:b/>
        </w:rPr>
        <w:t>And</w:t>
      </w:r>
      <w:r w:rsidR="0085459A" w:rsidRPr="00944AB1">
        <w:rPr>
          <w:b/>
        </w:rPr>
        <w:t>,</w:t>
      </w:r>
      <w:r w:rsidR="007D2E96" w:rsidRPr="00944AB1">
        <w:rPr>
          <w:b/>
        </w:rPr>
        <w:t xml:space="preserve"> most of </w:t>
      </w:r>
      <w:proofErr w:type="gramStart"/>
      <w:r w:rsidR="007D2E96" w:rsidRPr="00944AB1">
        <w:rPr>
          <w:b/>
        </w:rPr>
        <w:t>us</w:t>
      </w:r>
      <w:r w:rsidR="0085459A" w:rsidRPr="00944AB1">
        <w:rPr>
          <w:b/>
        </w:rPr>
        <w:t xml:space="preserve"> </w:t>
      </w:r>
      <w:r w:rsidR="007D2E96" w:rsidRPr="00944AB1">
        <w:rPr>
          <w:b/>
        </w:rPr>
        <w:t>also</w:t>
      </w:r>
      <w:proofErr w:type="gramEnd"/>
      <w:r w:rsidR="0085459A" w:rsidRPr="00944AB1">
        <w:rPr>
          <w:b/>
        </w:rPr>
        <w:t xml:space="preserve"> </w:t>
      </w:r>
      <w:r w:rsidR="007D2E96" w:rsidRPr="00944AB1">
        <w:rPr>
          <w:b/>
        </w:rPr>
        <w:t>know</w:t>
      </w:r>
      <w:r w:rsidR="0085459A" w:rsidRPr="00944AB1">
        <w:rPr>
          <w:b/>
        </w:rPr>
        <w:t xml:space="preserve"> </w:t>
      </w:r>
      <w:r w:rsidR="007D2E96" w:rsidRPr="00944AB1">
        <w:rPr>
          <w:b/>
        </w:rPr>
        <w:t>that who goes to jail follows socioe</w:t>
      </w:r>
      <w:r w:rsidR="0085459A" w:rsidRPr="00944AB1">
        <w:rPr>
          <w:b/>
        </w:rPr>
        <w:t>conomic, class, or racial lines.</w:t>
      </w:r>
    </w:p>
    <w:p w14:paraId="62468BAE" w14:textId="623EEFB1" w:rsidR="007D2E96" w:rsidRDefault="006B62E4" w:rsidP="007D2E96">
      <w:r>
        <w:t>However, with College</w:t>
      </w:r>
      <w:r w:rsidR="00944AB1">
        <w:t xml:space="preserve"> Initiative</w:t>
      </w:r>
      <w:r>
        <w:t xml:space="preserve"> </w:t>
      </w:r>
      <w:proofErr w:type="spellStart"/>
      <w:r>
        <w:t>Upstate</w:t>
      </w:r>
      <w:r w:rsidR="007D2E96">
        <w:t>’s</w:t>
      </w:r>
      <w:proofErr w:type="spellEnd"/>
      <w:r w:rsidR="007D2E96">
        <w:t xml:space="preserve"> support, in Tompkins County a person can go </w:t>
      </w:r>
      <w:r w:rsidR="00944AB1">
        <w:t>to jail and then go to college!</w:t>
      </w:r>
    </w:p>
    <w:p w14:paraId="47696DD0" w14:textId="08991D70" w:rsidR="007D2E96" w:rsidRDefault="007D2E96" w:rsidP="007D2E96">
      <w:proofErr w:type="gramStart"/>
      <w:r>
        <w:t>AND</w:t>
      </w:r>
      <w:proofErr w:type="gramEnd"/>
      <w:r w:rsidR="00503656">
        <w:t>,</w:t>
      </w:r>
      <w:r>
        <w:t xml:space="preserve"> as an Alternative to Incarceration program - </w:t>
      </w:r>
      <w:r w:rsidRPr="00503656">
        <w:rPr>
          <w:b/>
          <w:i/>
        </w:rPr>
        <w:t>some court-involved students can go college instead of going to jail.</w:t>
      </w:r>
      <w:r>
        <w:t xml:space="preserve"> This may be the only place in our nation where this is an option!</w:t>
      </w:r>
    </w:p>
    <w:p w14:paraId="32A68D65" w14:textId="77777777" w:rsidR="007D2E96" w:rsidRDefault="007D2E96" w:rsidP="007D2E96">
      <w:r>
        <w:t>.....................</w:t>
      </w:r>
    </w:p>
    <w:p w14:paraId="7568AD95" w14:textId="45CEF9C0" w:rsidR="007D2E96" w:rsidRDefault="007D2E96" w:rsidP="007D2E96">
      <w:r>
        <w:t>This Thursday, our first three students will graduate from TC3 with their associate degrees. We know their children and the future of our community will be benef</w:t>
      </w:r>
      <w:r w:rsidR="0085459A">
        <w:t>iciaries of their achievements.</w:t>
      </w:r>
    </w:p>
    <w:p w14:paraId="3C44EA99" w14:textId="063844F0" w:rsidR="007D2E96" w:rsidRDefault="007D2E96" w:rsidP="007D2E96">
      <w:r>
        <w:t>Last week, a CIU student</w:t>
      </w:r>
      <w:r w:rsidR="003A4820">
        <w:t>,</w:t>
      </w:r>
      <w:r>
        <w:t xml:space="preserve"> Jodi Anderson</w:t>
      </w:r>
      <w:r w:rsidR="003A4820">
        <w:t>,</w:t>
      </w:r>
      <w:r>
        <w:t xml:space="preserve"> </w:t>
      </w:r>
      <w:proofErr w:type="gramStart"/>
      <w:r>
        <w:t>was accepted</w:t>
      </w:r>
      <w:proofErr w:type="gramEnd"/>
      <w:r>
        <w:t xml:space="preserve"> to Stanford University with a full scholarship. We are now working to have his Parole tran</w:t>
      </w:r>
      <w:r w:rsidR="0085459A">
        <w:t xml:space="preserve">sferred from NY to California. </w:t>
      </w:r>
    </w:p>
    <w:p w14:paraId="3AE8CD3E" w14:textId="330B6C5A" w:rsidR="007D2E96" w:rsidRDefault="007D2E96" w:rsidP="007D2E96">
      <w:pPr>
        <w:rPr>
          <w:b/>
          <w:i/>
        </w:rPr>
      </w:pPr>
      <w:r w:rsidRPr="002F040A">
        <w:rPr>
          <w:b/>
          <w:i/>
        </w:rPr>
        <w:t>Thank you to everyone here for supporting Life, Social Justice</w:t>
      </w:r>
      <w:r w:rsidR="00944AB1" w:rsidRPr="002F040A">
        <w:rPr>
          <w:b/>
          <w:i/>
        </w:rPr>
        <w:t>,</w:t>
      </w:r>
      <w:r w:rsidRPr="002F040A">
        <w:rPr>
          <w:b/>
          <w:i/>
        </w:rPr>
        <w:t xml:space="preserve"> and Miracles!</w:t>
      </w:r>
    </w:p>
    <w:p w14:paraId="58487CCE" w14:textId="23D6009E" w:rsidR="00BE5061" w:rsidRPr="002F040A" w:rsidRDefault="00BE5061" w:rsidP="007D2E96">
      <w:pPr>
        <w:rPr>
          <w:b/>
          <w:i/>
        </w:rPr>
      </w:pPr>
      <w:r>
        <w:t xml:space="preserve">For more information visit: </w:t>
      </w:r>
      <w:hyperlink r:id="rId8" w:history="1">
        <w:r w:rsidRPr="00822469">
          <w:rPr>
            <w:rStyle w:val="Hyperlink"/>
            <w:b/>
            <w:u w:val="none"/>
          </w:rPr>
          <w:t>www.oartompkins.org</w:t>
        </w:r>
      </w:hyperlink>
      <w:r>
        <w:t xml:space="preserve"> </w:t>
      </w:r>
      <w:r w:rsidR="00822469">
        <w:t xml:space="preserve"> or </w:t>
      </w:r>
      <w:hyperlink r:id="rId9" w:history="1">
        <w:r w:rsidR="00822469" w:rsidRPr="00822469">
          <w:rPr>
            <w:rStyle w:val="Hyperlink"/>
            <w:b/>
            <w:u w:val="none"/>
          </w:rPr>
          <w:t>www.cftompkins.org</w:t>
        </w:r>
      </w:hyperlink>
      <w:r w:rsidR="00822469">
        <w:t xml:space="preserve"> </w:t>
      </w:r>
    </w:p>
    <w:sectPr w:rsidR="00BE5061" w:rsidRPr="002F040A" w:rsidSect="00DB0FBB">
      <w:pgSz w:w="12240" w:h="15840"/>
      <w:pgMar w:top="1008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96"/>
    <w:rsid w:val="00152791"/>
    <w:rsid w:val="0027574A"/>
    <w:rsid w:val="002A0986"/>
    <w:rsid w:val="002F040A"/>
    <w:rsid w:val="003A4820"/>
    <w:rsid w:val="00425EEF"/>
    <w:rsid w:val="00452642"/>
    <w:rsid w:val="00472A81"/>
    <w:rsid w:val="00503656"/>
    <w:rsid w:val="006B62E4"/>
    <w:rsid w:val="00795B6D"/>
    <w:rsid w:val="007D2E96"/>
    <w:rsid w:val="00822469"/>
    <w:rsid w:val="00832566"/>
    <w:rsid w:val="0085459A"/>
    <w:rsid w:val="00944AB1"/>
    <w:rsid w:val="00A5011B"/>
    <w:rsid w:val="00B3774C"/>
    <w:rsid w:val="00BE5061"/>
    <w:rsid w:val="00BE626D"/>
    <w:rsid w:val="00DA6AEA"/>
    <w:rsid w:val="00DB0FBB"/>
    <w:rsid w:val="00E2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0B73"/>
  <w15:chartTrackingRefBased/>
  <w15:docId w15:val="{C1B7E4BC-3312-4CB9-9EF5-7D1FBEE5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rtompkin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ftompki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LeViere</dc:creator>
  <cp:keywords/>
  <dc:description/>
  <cp:lastModifiedBy>Amy LeViere</cp:lastModifiedBy>
  <cp:revision>2</cp:revision>
  <dcterms:created xsi:type="dcterms:W3CDTF">2018-06-13T17:51:00Z</dcterms:created>
  <dcterms:modified xsi:type="dcterms:W3CDTF">2018-06-13T17:51:00Z</dcterms:modified>
</cp:coreProperties>
</file>