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089" w:rsidRPr="005177E5" w:rsidRDefault="007E5089" w:rsidP="007E5089">
      <w:pPr>
        <w:jc w:val="center"/>
        <w:rPr>
          <w:b/>
        </w:rPr>
      </w:pPr>
      <w:r w:rsidRPr="005177E5">
        <w:rPr>
          <w:b/>
        </w:rPr>
        <w:t>Community Foundation of Tompkins County</w:t>
      </w:r>
      <w:r w:rsidR="009A2942" w:rsidRPr="005177E5">
        <w:rPr>
          <w:b/>
        </w:rPr>
        <w:t>, Inc.</w:t>
      </w:r>
      <w:r w:rsidRPr="005177E5">
        <w:rPr>
          <w:b/>
        </w:rPr>
        <w:t xml:space="preserve"> </w:t>
      </w:r>
    </w:p>
    <w:p w:rsidR="005177E5" w:rsidRPr="005177E5" w:rsidRDefault="00BA46AF" w:rsidP="007E5089">
      <w:pPr>
        <w:jc w:val="center"/>
        <w:rPr>
          <w:b/>
        </w:rPr>
      </w:pPr>
      <w:r>
        <w:rPr>
          <w:b/>
        </w:rPr>
        <w:t>Document Retention</w:t>
      </w:r>
      <w:r w:rsidR="00FE6E93">
        <w:rPr>
          <w:b/>
        </w:rPr>
        <w:t xml:space="preserve"> Policy</w:t>
      </w:r>
    </w:p>
    <w:p w:rsidR="005177E5" w:rsidRPr="005177E5" w:rsidRDefault="005177E5" w:rsidP="005177E5"/>
    <w:p w:rsidR="005177E5" w:rsidRPr="005177E5" w:rsidRDefault="005177E5" w:rsidP="005177E5"/>
    <w:p w:rsidR="005177E5" w:rsidRPr="005177E5" w:rsidRDefault="005177E5" w:rsidP="005177E5"/>
    <w:p w:rsidR="0062055C" w:rsidRDefault="005177E5" w:rsidP="005177E5">
      <w:pPr>
        <w:autoSpaceDE w:val="0"/>
        <w:autoSpaceDN w:val="0"/>
        <w:adjustRightInd w:val="0"/>
      </w:pPr>
      <w:r w:rsidRPr="005177E5">
        <w:t xml:space="preserve">The Community Foundation of </w:t>
      </w:r>
      <w:r>
        <w:t>Tompkins County</w:t>
      </w:r>
      <w:r w:rsidR="0062055C">
        <w:t>’s goal is to maintain</w:t>
      </w:r>
      <w:r w:rsidRPr="005177E5">
        <w:t xml:space="preserve"> </w:t>
      </w:r>
      <w:r w:rsidR="0062055C">
        <w:t xml:space="preserve">the highest standards of personal and professional integrity, conduct and ethics.  The success of the Community Foundation depends upon public confidence, credibility and broad public support.  The action of the Community Foundation’s board of directors, employees and volunteers directly impact the Community Foundation standing among donors, professional advisors and grantees.  </w:t>
      </w:r>
    </w:p>
    <w:p w:rsidR="0062055C" w:rsidRDefault="0062055C" w:rsidP="005177E5">
      <w:pPr>
        <w:autoSpaceDE w:val="0"/>
        <w:autoSpaceDN w:val="0"/>
        <w:adjustRightInd w:val="0"/>
      </w:pPr>
    </w:p>
    <w:p w:rsidR="00BA46AF" w:rsidRDefault="0062055C" w:rsidP="005177E5">
      <w:pPr>
        <w:autoSpaceDE w:val="0"/>
        <w:autoSpaceDN w:val="0"/>
        <w:adjustRightInd w:val="0"/>
      </w:pPr>
      <w:r w:rsidRPr="005177E5">
        <w:t xml:space="preserve">The </w:t>
      </w:r>
      <w:r w:rsidR="00BA46AF">
        <w:t xml:space="preserve">corporate records, including all paper and electronic materials produced as an employee of the </w:t>
      </w:r>
      <w:r w:rsidRPr="005177E5">
        <w:t>Community Foundation</w:t>
      </w:r>
      <w:r w:rsidR="00BA46AF">
        <w:t>,</w:t>
      </w:r>
      <w:r w:rsidRPr="005177E5">
        <w:t xml:space="preserve"> </w:t>
      </w:r>
      <w:r w:rsidR="00BA46AF">
        <w:t>are important and valuable assets which must be preserved in accord with legal requirements and standard business practices.  The law requires the Foundation to maintain certain types of records, typically for a specified period of time. Failure to do so could subject individuals and the Foundation to penalties and fines, cause the loss of rights, obstruct justice, spoil potential evidence in investigatory or legal proceedings, place the Foundation in contempt of court, and seriously damage the public reputation of the Foundation.</w:t>
      </w:r>
    </w:p>
    <w:p w:rsidR="00BA46AF" w:rsidRDefault="00BA46AF" w:rsidP="005177E5">
      <w:pPr>
        <w:autoSpaceDE w:val="0"/>
        <w:autoSpaceDN w:val="0"/>
        <w:adjustRightInd w:val="0"/>
      </w:pPr>
    </w:p>
    <w:p w:rsidR="00BA46AF" w:rsidRDefault="002C6CA4" w:rsidP="005177E5">
      <w:pPr>
        <w:autoSpaceDE w:val="0"/>
        <w:autoSpaceDN w:val="0"/>
        <w:adjustRightInd w:val="0"/>
      </w:pPr>
      <w:r>
        <w:t xml:space="preserve">This information is intended as a general guideline for retention of records rather than a comprehensive list of all types of records the Foundation might possess.  In addition, some individual records within a given category will have more significance than others, dependent on the circumstances, and may warrant retention beyond the time period indicated.  In each case, records should be retained for the longer of the periods specified.  Records may be maintained either electronically or in hard copy form at the discretion of staff.  Any questions or concerns about this policy should be directed to the Financial Administration Committee. </w:t>
      </w:r>
    </w:p>
    <w:p w:rsidR="002C6CA4" w:rsidRDefault="002C6CA4" w:rsidP="005177E5">
      <w:pPr>
        <w:autoSpaceDE w:val="0"/>
        <w:autoSpaceDN w:val="0"/>
        <w:adjustRightInd w:val="0"/>
      </w:pPr>
    </w:p>
    <w:p w:rsidR="00C01C93" w:rsidRDefault="00C01C93" w:rsidP="005177E5">
      <w:pPr>
        <w:autoSpaceDE w:val="0"/>
        <w:autoSpaceDN w:val="0"/>
        <w:adjustRightInd w:val="0"/>
      </w:pPr>
    </w:p>
    <w:p w:rsidR="00C01C93" w:rsidRPr="00C01C93" w:rsidRDefault="00C01C93" w:rsidP="00C01C93">
      <w:pPr>
        <w:autoSpaceDE w:val="0"/>
        <w:autoSpaceDN w:val="0"/>
        <w:adjustRightInd w:val="0"/>
        <w:rPr>
          <w:b/>
        </w:rPr>
      </w:pPr>
      <w:r w:rsidRPr="00C01C93">
        <w:rPr>
          <w:b/>
        </w:rPr>
        <w:t>OBJECTIVES</w:t>
      </w:r>
    </w:p>
    <w:p w:rsidR="00C01C93" w:rsidRPr="00C01C93" w:rsidRDefault="00C01C93" w:rsidP="00C01C93">
      <w:pPr>
        <w:autoSpaceDE w:val="0"/>
        <w:autoSpaceDN w:val="0"/>
        <w:adjustRightInd w:val="0"/>
      </w:pPr>
      <w:r w:rsidRPr="00C01C93">
        <w:t xml:space="preserve">The objectives of the Foundation's </w:t>
      </w:r>
      <w:r w:rsidR="002C6CA4">
        <w:t>Document Retention</w:t>
      </w:r>
      <w:r w:rsidRPr="00C01C93">
        <w:t xml:space="preserve"> Policy are to establish policies</w:t>
      </w:r>
    </w:p>
    <w:p w:rsidR="00C01C93" w:rsidRDefault="00C01C93" w:rsidP="00C01C93">
      <w:pPr>
        <w:autoSpaceDE w:val="0"/>
        <w:autoSpaceDN w:val="0"/>
        <w:adjustRightInd w:val="0"/>
      </w:pPr>
      <w:r w:rsidRPr="00C01C93">
        <w:t>and procedures to:</w:t>
      </w:r>
    </w:p>
    <w:p w:rsidR="002D78FD" w:rsidRPr="00C01C93" w:rsidRDefault="002D78FD" w:rsidP="00C01C93">
      <w:pPr>
        <w:autoSpaceDE w:val="0"/>
        <w:autoSpaceDN w:val="0"/>
        <w:adjustRightInd w:val="0"/>
      </w:pPr>
    </w:p>
    <w:p w:rsidR="000B4C87" w:rsidRDefault="002C6CA4" w:rsidP="002C6CA4">
      <w:pPr>
        <w:pStyle w:val="ListParagraph"/>
        <w:numPr>
          <w:ilvl w:val="0"/>
          <w:numId w:val="14"/>
        </w:numPr>
        <w:autoSpaceDE w:val="0"/>
        <w:autoSpaceDN w:val="0"/>
        <w:adjustRightInd w:val="0"/>
      </w:pPr>
      <w:r>
        <w:t>Ensure that all non-critical records are retained for the minimum period required by law and no longer, thereby eliminating storage space, expense and confidentiality concerns</w:t>
      </w:r>
    </w:p>
    <w:p w:rsidR="002C6CA4" w:rsidRDefault="002C6CA4" w:rsidP="002C6CA4">
      <w:pPr>
        <w:pStyle w:val="ListParagraph"/>
        <w:numPr>
          <w:ilvl w:val="0"/>
          <w:numId w:val="14"/>
        </w:numPr>
        <w:autoSpaceDE w:val="0"/>
        <w:autoSpaceDN w:val="0"/>
        <w:adjustRightInd w:val="0"/>
      </w:pPr>
      <w:r>
        <w:t xml:space="preserve">Ensure that all critical records, including those which may substantially affect the obligations of the Foundation or document the Foundation’s complaisance with law, are retained for a sufficient and legally required period of time </w:t>
      </w:r>
    </w:p>
    <w:p w:rsidR="002C6CA4" w:rsidRDefault="002C6CA4" w:rsidP="002C6CA4">
      <w:pPr>
        <w:pStyle w:val="ListParagraph"/>
        <w:numPr>
          <w:ilvl w:val="0"/>
          <w:numId w:val="14"/>
        </w:numPr>
        <w:autoSpaceDE w:val="0"/>
        <w:autoSpaceDN w:val="0"/>
        <w:adjustRightInd w:val="0"/>
      </w:pPr>
      <w:r>
        <w:t xml:space="preserve">Ensure that records are destroyed only pursuant to a standard policy </w:t>
      </w:r>
    </w:p>
    <w:p w:rsidR="004D75F5" w:rsidRDefault="004D75F5" w:rsidP="00C01C93">
      <w:pPr>
        <w:autoSpaceDE w:val="0"/>
        <w:autoSpaceDN w:val="0"/>
        <w:adjustRightInd w:val="0"/>
      </w:pPr>
    </w:p>
    <w:p w:rsidR="004D75F5" w:rsidRDefault="004D75F5" w:rsidP="00C01C93">
      <w:pPr>
        <w:autoSpaceDE w:val="0"/>
        <w:autoSpaceDN w:val="0"/>
        <w:adjustRightInd w:val="0"/>
      </w:pPr>
    </w:p>
    <w:p w:rsidR="004D75F5" w:rsidRDefault="004D75F5" w:rsidP="00C01C93">
      <w:pPr>
        <w:autoSpaceDE w:val="0"/>
        <w:autoSpaceDN w:val="0"/>
        <w:adjustRightInd w:val="0"/>
      </w:pPr>
    </w:p>
    <w:p w:rsidR="004D75F5" w:rsidRDefault="004D75F5" w:rsidP="00C01C93">
      <w:pPr>
        <w:autoSpaceDE w:val="0"/>
        <w:autoSpaceDN w:val="0"/>
        <w:adjustRightInd w:val="0"/>
      </w:pPr>
    </w:p>
    <w:p w:rsidR="000B4C87" w:rsidRDefault="002C6CA4" w:rsidP="00C01C93">
      <w:pPr>
        <w:autoSpaceDE w:val="0"/>
        <w:autoSpaceDN w:val="0"/>
        <w:adjustRightInd w:val="0"/>
        <w:rPr>
          <w:b/>
        </w:rPr>
      </w:pPr>
      <w:r>
        <w:rPr>
          <w:b/>
        </w:rPr>
        <w:lastRenderedPageBreak/>
        <w:t>LEGAL HOLDS</w:t>
      </w:r>
    </w:p>
    <w:p w:rsidR="002C6CA4" w:rsidRPr="006D439A" w:rsidRDefault="006D439A" w:rsidP="00C01C93">
      <w:pPr>
        <w:autoSpaceDE w:val="0"/>
        <w:autoSpaceDN w:val="0"/>
        <w:adjustRightInd w:val="0"/>
      </w:pPr>
      <w:r>
        <w:t>From time to time, the Executive Director may issue a notice, known as a Legal Hold, suspending the destruction of records due to pending, threatened or otherwise reasonably foreseeable litigation, audit, governmental investigations or similar proceedings.  No records specific in any Legal Hold may be destroyed or altered, even if the schedule destruction date has passed, until the hold is withdrawn in writing by the Executive Director.</w:t>
      </w:r>
    </w:p>
    <w:p w:rsidR="002D78FD" w:rsidRDefault="002D78FD" w:rsidP="00C01C93">
      <w:pPr>
        <w:autoSpaceDE w:val="0"/>
        <w:autoSpaceDN w:val="0"/>
        <w:adjustRightInd w:val="0"/>
        <w:rPr>
          <w:b/>
        </w:rPr>
      </w:pPr>
    </w:p>
    <w:p w:rsidR="00F160AD" w:rsidRPr="00F160AD" w:rsidRDefault="002C6CA4" w:rsidP="00C01C93">
      <w:pPr>
        <w:autoSpaceDE w:val="0"/>
        <w:autoSpaceDN w:val="0"/>
        <w:adjustRightInd w:val="0"/>
        <w:rPr>
          <w:b/>
        </w:rPr>
      </w:pPr>
      <w:r>
        <w:rPr>
          <w:b/>
        </w:rPr>
        <w:t>PERIODIC DESTRUCTION</w:t>
      </w:r>
    </w:p>
    <w:p w:rsidR="00F160AD" w:rsidRDefault="006D439A" w:rsidP="00F160AD">
      <w:pPr>
        <w:autoSpaceDE w:val="0"/>
        <w:autoSpaceDN w:val="0"/>
        <w:adjustRightInd w:val="0"/>
      </w:pPr>
      <w:r>
        <w:t xml:space="preserve">Documents from the list will periodically be destroyed after the retention time requirement has been met and if they are no active Legal Holds in force for said document.  In every case records shall be retained for the longer of the periods specified in the “Legal Purposes” and the “Business Purposes” columns. </w:t>
      </w:r>
      <w:r w:rsidR="00E31062">
        <w:t>The retention period begins following the last day of the year in which the document is dated.</w:t>
      </w:r>
    </w:p>
    <w:p w:rsidR="006D439A" w:rsidRDefault="006D439A" w:rsidP="00F160AD">
      <w:pPr>
        <w:autoSpaceDE w:val="0"/>
        <w:autoSpaceDN w:val="0"/>
        <w:adjustRightInd w:val="0"/>
      </w:pPr>
    </w:p>
    <w:p w:rsidR="009333FB" w:rsidRDefault="009333FB" w:rsidP="009333FB"/>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4320"/>
        <w:gridCol w:w="1440"/>
        <w:gridCol w:w="1440"/>
        <w:gridCol w:w="1440"/>
      </w:tblGrid>
      <w:tr w:rsidR="009333FB" w:rsidTr="00044719">
        <w:trPr>
          <w:tblHeader/>
          <w:jc w:val="center"/>
        </w:trPr>
        <w:tc>
          <w:tcPr>
            <w:tcW w:w="10428" w:type="dxa"/>
            <w:gridSpan w:val="5"/>
          </w:tcPr>
          <w:p w:rsidR="009333FB" w:rsidRDefault="009333FB" w:rsidP="00583EDB">
            <w:pPr>
              <w:jc w:val="center"/>
              <w:rPr>
                <w:b/>
                <w:sz w:val="20"/>
              </w:rPr>
            </w:pPr>
          </w:p>
          <w:p w:rsidR="009333FB" w:rsidRDefault="009333FB" w:rsidP="00583EDB">
            <w:pPr>
              <w:jc w:val="center"/>
              <w:rPr>
                <w:b/>
                <w:sz w:val="28"/>
                <w:szCs w:val="28"/>
              </w:rPr>
            </w:pPr>
            <w:r w:rsidRPr="008A72E0">
              <w:rPr>
                <w:b/>
                <w:sz w:val="28"/>
                <w:szCs w:val="28"/>
              </w:rPr>
              <w:t>Records Retention Schedule</w:t>
            </w:r>
          </w:p>
          <w:p w:rsidR="009333FB" w:rsidRPr="008A72E0" w:rsidRDefault="009333FB" w:rsidP="00583EDB">
            <w:pPr>
              <w:jc w:val="center"/>
              <w:rPr>
                <w:b/>
                <w:sz w:val="28"/>
                <w:szCs w:val="28"/>
              </w:rPr>
            </w:pPr>
          </w:p>
        </w:tc>
      </w:tr>
      <w:tr w:rsidR="009333FB" w:rsidTr="00044719">
        <w:trPr>
          <w:tblHeader/>
          <w:jc w:val="center"/>
        </w:trPr>
        <w:tc>
          <w:tcPr>
            <w:tcW w:w="1788" w:type="dxa"/>
          </w:tcPr>
          <w:p w:rsidR="009333FB" w:rsidRDefault="009333FB" w:rsidP="00583EDB">
            <w:pPr>
              <w:jc w:val="center"/>
              <w:rPr>
                <w:b/>
                <w:sz w:val="20"/>
              </w:rPr>
            </w:pPr>
          </w:p>
          <w:p w:rsidR="009333FB" w:rsidRDefault="009333FB" w:rsidP="00583EDB">
            <w:pPr>
              <w:jc w:val="center"/>
              <w:rPr>
                <w:b/>
                <w:sz w:val="20"/>
              </w:rPr>
            </w:pPr>
            <w:r>
              <w:rPr>
                <w:b/>
                <w:sz w:val="20"/>
              </w:rPr>
              <w:t>Category of File</w:t>
            </w:r>
          </w:p>
          <w:p w:rsidR="009333FB" w:rsidRDefault="009333FB" w:rsidP="00583EDB">
            <w:pPr>
              <w:jc w:val="center"/>
              <w:rPr>
                <w:b/>
                <w:sz w:val="20"/>
              </w:rPr>
            </w:pPr>
          </w:p>
        </w:tc>
        <w:tc>
          <w:tcPr>
            <w:tcW w:w="4320" w:type="dxa"/>
          </w:tcPr>
          <w:p w:rsidR="009333FB" w:rsidRDefault="009333FB" w:rsidP="00583EDB">
            <w:pPr>
              <w:jc w:val="center"/>
              <w:rPr>
                <w:b/>
                <w:sz w:val="20"/>
              </w:rPr>
            </w:pPr>
          </w:p>
          <w:p w:rsidR="009333FB" w:rsidRDefault="009333FB" w:rsidP="00583EDB">
            <w:pPr>
              <w:jc w:val="center"/>
              <w:rPr>
                <w:b/>
                <w:sz w:val="20"/>
              </w:rPr>
            </w:pPr>
            <w:r>
              <w:rPr>
                <w:b/>
                <w:sz w:val="20"/>
              </w:rPr>
              <w:t>Item</w:t>
            </w:r>
          </w:p>
        </w:tc>
        <w:tc>
          <w:tcPr>
            <w:tcW w:w="1440" w:type="dxa"/>
          </w:tcPr>
          <w:p w:rsidR="009333FB" w:rsidRPr="003961A3" w:rsidRDefault="009333FB" w:rsidP="00583EDB">
            <w:pPr>
              <w:jc w:val="center"/>
              <w:rPr>
                <w:b/>
                <w:sz w:val="20"/>
              </w:rPr>
            </w:pPr>
          </w:p>
          <w:p w:rsidR="009333FB" w:rsidRPr="003961A3" w:rsidRDefault="009333FB" w:rsidP="00583EDB">
            <w:pPr>
              <w:jc w:val="center"/>
              <w:rPr>
                <w:b/>
                <w:sz w:val="20"/>
              </w:rPr>
            </w:pPr>
            <w:r w:rsidRPr="003961A3">
              <w:rPr>
                <w:b/>
                <w:sz w:val="20"/>
              </w:rPr>
              <w:t>Retention Period</w:t>
            </w:r>
          </w:p>
          <w:p w:rsidR="009333FB" w:rsidRPr="003961A3" w:rsidRDefault="009333FB" w:rsidP="00583EDB">
            <w:pPr>
              <w:jc w:val="center"/>
              <w:rPr>
                <w:b/>
                <w:sz w:val="20"/>
              </w:rPr>
            </w:pPr>
            <w:r w:rsidRPr="003961A3">
              <w:rPr>
                <w:b/>
                <w:sz w:val="20"/>
              </w:rPr>
              <w:t>(CF</w:t>
            </w:r>
            <w:r>
              <w:rPr>
                <w:b/>
                <w:sz w:val="20"/>
              </w:rPr>
              <w:t>NIL</w:t>
            </w:r>
            <w:r w:rsidRPr="003961A3">
              <w:rPr>
                <w:b/>
                <w:sz w:val="20"/>
              </w:rPr>
              <w:t>)</w:t>
            </w:r>
          </w:p>
        </w:tc>
        <w:tc>
          <w:tcPr>
            <w:tcW w:w="1440" w:type="dxa"/>
          </w:tcPr>
          <w:p w:rsidR="009333FB" w:rsidRPr="003961A3" w:rsidRDefault="009333FB" w:rsidP="00583EDB">
            <w:pPr>
              <w:jc w:val="center"/>
              <w:rPr>
                <w:sz w:val="20"/>
              </w:rPr>
            </w:pPr>
          </w:p>
          <w:p w:rsidR="009333FB" w:rsidRPr="003961A3" w:rsidRDefault="009333FB" w:rsidP="00583EDB">
            <w:pPr>
              <w:jc w:val="center"/>
              <w:rPr>
                <w:sz w:val="20"/>
              </w:rPr>
            </w:pPr>
            <w:r w:rsidRPr="003961A3">
              <w:rPr>
                <w:sz w:val="20"/>
              </w:rPr>
              <w:t>Retention Period</w:t>
            </w:r>
          </w:p>
          <w:p w:rsidR="009333FB" w:rsidRPr="003961A3" w:rsidRDefault="009333FB" w:rsidP="00583EDB">
            <w:pPr>
              <w:jc w:val="center"/>
              <w:rPr>
                <w:sz w:val="20"/>
              </w:rPr>
            </w:pPr>
            <w:r w:rsidRPr="003961A3">
              <w:rPr>
                <w:sz w:val="20"/>
              </w:rPr>
              <w:t>(Legal Purposes)</w:t>
            </w:r>
          </w:p>
        </w:tc>
        <w:tc>
          <w:tcPr>
            <w:tcW w:w="1440" w:type="dxa"/>
          </w:tcPr>
          <w:p w:rsidR="009333FB" w:rsidRPr="003961A3" w:rsidRDefault="009333FB" w:rsidP="00583EDB">
            <w:pPr>
              <w:jc w:val="center"/>
              <w:rPr>
                <w:sz w:val="20"/>
              </w:rPr>
            </w:pPr>
          </w:p>
          <w:p w:rsidR="009333FB" w:rsidRPr="003961A3" w:rsidRDefault="009333FB" w:rsidP="00583EDB">
            <w:pPr>
              <w:jc w:val="center"/>
              <w:rPr>
                <w:sz w:val="20"/>
              </w:rPr>
            </w:pPr>
            <w:r w:rsidRPr="003961A3">
              <w:rPr>
                <w:sz w:val="20"/>
              </w:rPr>
              <w:t xml:space="preserve">Retention </w:t>
            </w:r>
          </w:p>
          <w:p w:rsidR="009333FB" w:rsidRPr="003961A3" w:rsidRDefault="009333FB" w:rsidP="00583EDB">
            <w:pPr>
              <w:jc w:val="center"/>
              <w:rPr>
                <w:sz w:val="20"/>
              </w:rPr>
            </w:pPr>
            <w:r w:rsidRPr="003961A3">
              <w:rPr>
                <w:sz w:val="20"/>
              </w:rPr>
              <w:t>Period (Business Purposes)</w:t>
            </w:r>
          </w:p>
          <w:p w:rsidR="009333FB" w:rsidRPr="003961A3" w:rsidRDefault="009333FB" w:rsidP="00583EDB">
            <w:pPr>
              <w:jc w:val="center"/>
              <w:rPr>
                <w:sz w:val="20"/>
              </w:rPr>
            </w:pPr>
          </w:p>
        </w:tc>
      </w:tr>
      <w:tr w:rsidR="009333FB" w:rsidTr="00044719">
        <w:trPr>
          <w:jc w:val="center"/>
        </w:trPr>
        <w:tc>
          <w:tcPr>
            <w:tcW w:w="1788" w:type="dxa"/>
          </w:tcPr>
          <w:p w:rsidR="009333FB" w:rsidRDefault="009333FB" w:rsidP="00583EDB">
            <w:pPr>
              <w:rPr>
                <w:b/>
                <w:sz w:val="20"/>
              </w:rPr>
            </w:pPr>
            <w:r>
              <w:rPr>
                <w:b/>
                <w:sz w:val="20"/>
              </w:rPr>
              <w:t>Corporate Records</w:t>
            </w:r>
          </w:p>
        </w:tc>
        <w:tc>
          <w:tcPr>
            <w:tcW w:w="4320" w:type="dxa"/>
          </w:tcPr>
          <w:p w:rsidR="009333FB" w:rsidRDefault="009333FB" w:rsidP="00583EDB">
            <w:pPr>
              <w:pStyle w:val="FootnoteText"/>
            </w:pPr>
            <w:r>
              <w:t>Articles of Incorporation</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Bylaws</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Board meeting agendas &amp; materials</w:t>
            </w:r>
            <w:r>
              <w:rPr>
                <w:color w:val="FF0000"/>
                <w:sz w:val="20"/>
              </w:rPr>
              <w:t xml:space="preserve"> </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 xml:space="preserve">Board and committee meeting minutes </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color w:val="FF0000"/>
                <w:sz w:val="20"/>
              </w:rPr>
            </w:pPr>
            <w:r>
              <w:rPr>
                <w:sz w:val="20"/>
              </w:rPr>
              <w:t>Board of Trustees Conflict of Interest disclosure forms</w:t>
            </w:r>
          </w:p>
        </w:tc>
        <w:tc>
          <w:tcPr>
            <w:tcW w:w="1440" w:type="dxa"/>
          </w:tcPr>
          <w:p w:rsidR="009333FB" w:rsidRDefault="009333FB" w:rsidP="00583EDB">
            <w:pPr>
              <w:rPr>
                <w:sz w:val="20"/>
              </w:rPr>
            </w:pPr>
            <w:r>
              <w:rPr>
                <w:sz w:val="20"/>
              </w:rPr>
              <w:t xml:space="preserve">7 years </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 xml:space="preserve">7 years </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Trustee files (info on individual trustees including correspondence)</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7 years after end of service</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p>
        </w:tc>
        <w:tc>
          <w:tcPr>
            <w:tcW w:w="1440" w:type="dxa"/>
          </w:tcPr>
          <w:p w:rsidR="009333FB" w:rsidRDefault="009333FB" w:rsidP="00583EDB">
            <w:pPr>
              <w:rPr>
                <w:sz w:val="20"/>
              </w:rPr>
            </w:pPr>
          </w:p>
        </w:tc>
        <w:tc>
          <w:tcPr>
            <w:tcW w:w="1440" w:type="dxa"/>
          </w:tcPr>
          <w:p w:rsidR="009333FB" w:rsidRDefault="009333FB" w:rsidP="00583EDB">
            <w:pPr>
              <w:rPr>
                <w:sz w:val="20"/>
              </w:rPr>
            </w:pPr>
          </w:p>
        </w:tc>
        <w:tc>
          <w:tcPr>
            <w:tcW w:w="1440" w:type="dxa"/>
          </w:tcPr>
          <w:p w:rsidR="009333FB" w:rsidRDefault="009333FB" w:rsidP="00583EDB">
            <w:pPr>
              <w:rPr>
                <w:sz w:val="20"/>
              </w:rPr>
            </w:pPr>
          </w:p>
        </w:tc>
      </w:tr>
      <w:tr w:rsidR="009333FB" w:rsidTr="00044719">
        <w:trPr>
          <w:jc w:val="center"/>
        </w:trPr>
        <w:tc>
          <w:tcPr>
            <w:tcW w:w="1788" w:type="dxa"/>
          </w:tcPr>
          <w:p w:rsidR="009333FB" w:rsidRDefault="009333FB" w:rsidP="00583EDB">
            <w:pPr>
              <w:rPr>
                <w:b/>
                <w:sz w:val="20"/>
              </w:rPr>
            </w:pPr>
            <w:r>
              <w:rPr>
                <w:b/>
                <w:sz w:val="20"/>
              </w:rPr>
              <w:t>Finance &amp; Administration</w:t>
            </w:r>
          </w:p>
        </w:tc>
        <w:tc>
          <w:tcPr>
            <w:tcW w:w="4320" w:type="dxa"/>
          </w:tcPr>
          <w:p w:rsidR="009333FB" w:rsidRDefault="009333FB" w:rsidP="00583EDB">
            <w:pPr>
              <w:rPr>
                <w:sz w:val="20"/>
              </w:rPr>
            </w:pPr>
            <w:r>
              <w:rPr>
                <w:sz w:val="20"/>
              </w:rPr>
              <w:t>Accounts payable ledger</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Accounts receivable ledger</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Auditor management letters</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Bank deposits &amp; statements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4 years</w:t>
            </w:r>
          </w:p>
        </w:tc>
        <w:tc>
          <w:tcPr>
            <w:tcW w:w="1440" w:type="dxa"/>
          </w:tcPr>
          <w:p w:rsidR="009333FB" w:rsidRDefault="009333FB" w:rsidP="00583EDB">
            <w:pPr>
              <w:rPr>
                <w:sz w:val="20"/>
              </w:rPr>
            </w:pPr>
            <w:r>
              <w:rPr>
                <w:sz w:val="20"/>
              </w:rPr>
              <w:t>7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Chart of accounts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Check register &amp; checks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Contracts &amp; agreements</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7 years after all obligations end</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Correspondence – general</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Equipment files &amp; maintenance records</w:t>
            </w:r>
          </w:p>
        </w:tc>
        <w:tc>
          <w:tcPr>
            <w:tcW w:w="1440" w:type="dxa"/>
          </w:tcPr>
          <w:p w:rsidR="009333FB" w:rsidRDefault="009333FB" w:rsidP="00583EDB">
            <w:pPr>
              <w:rPr>
                <w:sz w:val="20"/>
              </w:rPr>
            </w:pPr>
            <w:r>
              <w:rPr>
                <w:sz w:val="20"/>
              </w:rPr>
              <w:t>7 years after disposition</w:t>
            </w:r>
          </w:p>
        </w:tc>
        <w:tc>
          <w:tcPr>
            <w:tcW w:w="1440" w:type="dxa"/>
          </w:tcPr>
          <w:p w:rsidR="009333FB" w:rsidRDefault="009333FB" w:rsidP="00583EDB">
            <w:pPr>
              <w:rPr>
                <w:sz w:val="20"/>
              </w:rPr>
            </w:pPr>
            <w:r>
              <w:rPr>
                <w:sz w:val="20"/>
              </w:rPr>
              <w:t>7 years after disposition</w:t>
            </w:r>
          </w:p>
        </w:tc>
        <w:tc>
          <w:tcPr>
            <w:tcW w:w="1440" w:type="dxa"/>
          </w:tcPr>
          <w:p w:rsidR="009333FB" w:rsidRDefault="009333FB" w:rsidP="00583EDB">
            <w:pPr>
              <w:rPr>
                <w:sz w:val="20"/>
              </w:rPr>
            </w:pPr>
            <w:r>
              <w:rPr>
                <w:sz w:val="20"/>
              </w:rPr>
              <w:t>7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Expense reports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Financial statements (audited)</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IRS Form I-9 (store separate from personnel file)</w:t>
            </w:r>
          </w:p>
        </w:tc>
        <w:tc>
          <w:tcPr>
            <w:tcW w:w="1440" w:type="dxa"/>
          </w:tcPr>
          <w:p w:rsidR="009333FB" w:rsidRDefault="009333FB" w:rsidP="00583EDB">
            <w:pPr>
              <w:rPr>
                <w:sz w:val="20"/>
              </w:rPr>
            </w:pPr>
            <w:r>
              <w:rPr>
                <w:sz w:val="20"/>
              </w:rPr>
              <w:t xml:space="preserve">Greater of 1 </w:t>
            </w:r>
            <w:r>
              <w:rPr>
                <w:sz w:val="20"/>
              </w:rPr>
              <w:lastRenderedPageBreak/>
              <w:t>year after end of service, or 3 years</w:t>
            </w:r>
          </w:p>
        </w:tc>
        <w:tc>
          <w:tcPr>
            <w:tcW w:w="1440" w:type="dxa"/>
          </w:tcPr>
          <w:p w:rsidR="009333FB" w:rsidRDefault="009333FB" w:rsidP="00583EDB">
            <w:pPr>
              <w:rPr>
                <w:sz w:val="20"/>
              </w:rPr>
            </w:pPr>
            <w:r>
              <w:rPr>
                <w:sz w:val="20"/>
              </w:rPr>
              <w:lastRenderedPageBreak/>
              <w:t xml:space="preserve">Greater of 1 </w:t>
            </w:r>
            <w:r>
              <w:rPr>
                <w:sz w:val="20"/>
              </w:rPr>
              <w:lastRenderedPageBreak/>
              <w:t>year after end of service, or 3 years</w:t>
            </w:r>
          </w:p>
        </w:tc>
        <w:tc>
          <w:tcPr>
            <w:tcW w:w="1440" w:type="dxa"/>
          </w:tcPr>
          <w:p w:rsidR="009333FB" w:rsidRDefault="009333FB" w:rsidP="00583EDB">
            <w:pPr>
              <w:rPr>
                <w:sz w:val="20"/>
              </w:rPr>
            </w:pPr>
            <w:r>
              <w:rPr>
                <w:sz w:val="20"/>
              </w:rPr>
              <w:lastRenderedPageBreak/>
              <w:t xml:space="preserve">Same as legal </w:t>
            </w:r>
            <w:r>
              <w:rPr>
                <w:sz w:val="20"/>
              </w:rPr>
              <w:lastRenderedPageBreak/>
              <w:t>requirement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General ledgers &amp; journals (includes bank reconciliations, fund accounting by month, payouts allocation, securities lending, single fund allocation, trust statements)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pStyle w:val="Heading1"/>
              <w:rPr>
                <w:b w:val="0"/>
              </w:rPr>
            </w:pPr>
            <w:r>
              <w:rPr>
                <w:b w:val="0"/>
              </w:rPr>
              <w:t>Insurance files</w:t>
            </w:r>
          </w:p>
        </w:tc>
        <w:tc>
          <w:tcPr>
            <w:tcW w:w="1440" w:type="dxa"/>
          </w:tcPr>
          <w:p w:rsidR="009333FB" w:rsidRDefault="009333FB" w:rsidP="00583EDB">
            <w:pPr>
              <w:rPr>
                <w:sz w:val="20"/>
              </w:rPr>
            </w:pPr>
          </w:p>
        </w:tc>
        <w:tc>
          <w:tcPr>
            <w:tcW w:w="1440" w:type="dxa"/>
          </w:tcPr>
          <w:p w:rsidR="009333FB" w:rsidRDefault="009333FB" w:rsidP="00583EDB">
            <w:pPr>
              <w:rPr>
                <w:sz w:val="20"/>
              </w:rPr>
            </w:pPr>
          </w:p>
        </w:tc>
        <w:tc>
          <w:tcPr>
            <w:tcW w:w="1440" w:type="dxa"/>
          </w:tcPr>
          <w:p w:rsidR="009333FB" w:rsidRDefault="009333FB" w:rsidP="00583EDB">
            <w:pPr>
              <w:rPr>
                <w:sz w:val="20"/>
              </w:rPr>
            </w:pP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 xml:space="preserve">    Policies – occurrence type</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 xml:space="preserve">    Policies – claims-made type</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 xml:space="preserve">    Accident reports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 xml:space="preserve">    Fire inspection reports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 xml:space="preserve">    Group disability records</w:t>
            </w:r>
          </w:p>
        </w:tc>
        <w:tc>
          <w:tcPr>
            <w:tcW w:w="1440" w:type="dxa"/>
          </w:tcPr>
          <w:p w:rsidR="009333FB" w:rsidRDefault="009333FB" w:rsidP="00583EDB">
            <w:pPr>
              <w:rPr>
                <w:sz w:val="20"/>
              </w:rPr>
            </w:pPr>
            <w:r>
              <w:rPr>
                <w:sz w:val="20"/>
              </w:rPr>
              <w:t>7 years after end of benefits</w:t>
            </w:r>
          </w:p>
        </w:tc>
        <w:tc>
          <w:tcPr>
            <w:tcW w:w="1440" w:type="dxa"/>
          </w:tcPr>
          <w:p w:rsidR="009333FB" w:rsidRDefault="009333FB" w:rsidP="00583EDB">
            <w:pPr>
              <w:rPr>
                <w:sz w:val="20"/>
              </w:rPr>
            </w:pPr>
            <w:r>
              <w:rPr>
                <w:sz w:val="20"/>
              </w:rPr>
              <w:t>7 years after end of benefits</w:t>
            </w:r>
          </w:p>
        </w:tc>
        <w:tc>
          <w:tcPr>
            <w:tcW w:w="1440" w:type="dxa"/>
          </w:tcPr>
          <w:p w:rsidR="009333FB" w:rsidRDefault="009333FB" w:rsidP="00583EDB">
            <w:pPr>
              <w:rPr>
                <w:sz w:val="20"/>
              </w:rPr>
            </w:pPr>
            <w:r>
              <w:rPr>
                <w:sz w:val="20"/>
              </w:rPr>
              <w:t>7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 xml:space="preserve">    Safety (OSHA) reports (if applicable)</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7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 xml:space="preserve">    Claims (after settlement)</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Investment performance reports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Investment manager correspondence</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Investment manager contracts</w:t>
            </w:r>
          </w:p>
        </w:tc>
        <w:tc>
          <w:tcPr>
            <w:tcW w:w="1440" w:type="dxa"/>
          </w:tcPr>
          <w:p w:rsidR="009333FB" w:rsidRDefault="009333FB" w:rsidP="00583EDB">
            <w:pPr>
              <w:rPr>
                <w:sz w:val="20"/>
              </w:rPr>
            </w:pPr>
            <w:r>
              <w:rPr>
                <w:sz w:val="20"/>
              </w:rPr>
              <w:t>7 years after all obligations end</w:t>
            </w:r>
          </w:p>
        </w:tc>
        <w:tc>
          <w:tcPr>
            <w:tcW w:w="1440" w:type="dxa"/>
          </w:tcPr>
          <w:p w:rsidR="009333FB" w:rsidRDefault="009333FB" w:rsidP="00583EDB">
            <w:pPr>
              <w:rPr>
                <w:sz w:val="20"/>
              </w:rPr>
            </w:pPr>
            <w:r>
              <w:rPr>
                <w:sz w:val="20"/>
              </w:rPr>
              <w:t>7 years after all obligations end</w:t>
            </w:r>
          </w:p>
        </w:tc>
        <w:tc>
          <w:tcPr>
            <w:tcW w:w="1440" w:type="dxa"/>
          </w:tcPr>
          <w:p w:rsidR="009333FB" w:rsidRDefault="009333FB" w:rsidP="00583EDB">
            <w:pPr>
              <w:rPr>
                <w:sz w:val="20"/>
              </w:rPr>
            </w:pPr>
            <w:r>
              <w:rPr>
                <w:sz w:val="20"/>
              </w:rPr>
              <w:t>Same as legal requirement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Investment consultant reports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Journal entries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Payroll records</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3 years</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pStyle w:val="Heading2"/>
              <w:rPr>
                <w:b w:val="0"/>
                <w:i/>
              </w:rPr>
            </w:pPr>
          </w:p>
        </w:tc>
        <w:tc>
          <w:tcPr>
            <w:tcW w:w="1440" w:type="dxa"/>
          </w:tcPr>
          <w:p w:rsidR="009333FB" w:rsidRDefault="009333FB" w:rsidP="00583EDB">
            <w:pPr>
              <w:rPr>
                <w:sz w:val="20"/>
              </w:rPr>
            </w:pPr>
          </w:p>
        </w:tc>
        <w:tc>
          <w:tcPr>
            <w:tcW w:w="1440" w:type="dxa"/>
          </w:tcPr>
          <w:p w:rsidR="009333FB" w:rsidRDefault="009333FB" w:rsidP="00583EDB">
            <w:pPr>
              <w:rPr>
                <w:sz w:val="20"/>
              </w:rPr>
            </w:pPr>
          </w:p>
        </w:tc>
        <w:tc>
          <w:tcPr>
            <w:tcW w:w="1440" w:type="dxa"/>
          </w:tcPr>
          <w:p w:rsidR="009333FB" w:rsidRDefault="009333FB" w:rsidP="00583EDB">
            <w:pPr>
              <w:rPr>
                <w:sz w:val="20"/>
              </w:rPr>
            </w:pPr>
          </w:p>
        </w:tc>
      </w:tr>
      <w:tr w:rsidR="009333FB" w:rsidTr="00044719">
        <w:trPr>
          <w:jc w:val="center"/>
        </w:trPr>
        <w:tc>
          <w:tcPr>
            <w:tcW w:w="1788" w:type="dxa"/>
          </w:tcPr>
          <w:p w:rsidR="009333FB" w:rsidRDefault="009333FB" w:rsidP="00583EDB">
            <w:pPr>
              <w:rPr>
                <w:b/>
                <w:sz w:val="20"/>
              </w:rPr>
            </w:pPr>
            <w:r>
              <w:rPr>
                <w:b/>
                <w:sz w:val="20"/>
              </w:rPr>
              <w:t>Real Estate</w:t>
            </w:r>
          </w:p>
        </w:tc>
        <w:tc>
          <w:tcPr>
            <w:tcW w:w="4320" w:type="dxa"/>
          </w:tcPr>
          <w:p w:rsidR="009333FB" w:rsidRDefault="009333FB" w:rsidP="00583EDB">
            <w:pPr>
              <w:rPr>
                <w:sz w:val="20"/>
              </w:rPr>
            </w:pPr>
            <w:r>
              <w:rPr>
                <w:sz w:val="20"/>
              </w:rPr>
              <w:t xml:space="preserve">  Deeds</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 xml:space="preserve">  Leases (expired)</w:t>
            </w:r>
          </w:p>
        </w:tc>
        <w:tc>
          <w:tcPr>
            <w:tcW w:w="1440" w:type="dxa"/>
          </w:tcPr>
          <w:p w:rsidR="009333FB" w:rsidRDefault="009333FB" w:rsidP="00583EDB">
            <w:pPr>
              <w:rPr>
                <w:sz w:val="20"/>
              </w:rPr>
            </w:pPr>
            <w:r>
              <w:rPr>
                <w:sz w:val="20"/>
              </w:rPr>
              <w:t>7 years after all obligations end</w:t>
            </w:r>
          </w:p>
        </w:tc>
        <w:tc>
          <w:tcPr>
            <w:tcW w:w="1440" w:type="dxa"/>
          </w:tcPr>
          <w:p w:rsidR="009333FB" w:rsidRDefault="009333FB" w:rsidP="00583EDB">
            <w:pPr>
              <w:rPr>
                <w:sz w:val="20"/>
              </w:rPr>
            </w:pPr>
            <w:r>
              <w:rPr>
                <w:sz w:val="20"/>
              </w:rPr>
              <w:t>7 years after all obligations end</w:t>
            </w:r>
          </w:p>
        </w:tc>
        <w:tc>
          <w:tcPr>
            <w:tcW w:w="1440" w:type="dxa"/>
          </w:tcPr>
          <w:p w:rsidR="009333FB" w:rsidRDefault="009333FB" w:rsidP="00583EDB">
            <w:pPr>
              <w:rPr>
                <w:sz w:val="20"/>
              </w:rPr>
            </w:pPr>
            <w:r>
              <w:rPr>
                <w:sz w:val="20"/>
              </w:rPr>
              <w:t>Same as legal requirement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 xml:space="preserve">  Mortgages, security agreements</w:t>
            </w:r>
          </w:p>
        </w:tc>
        <w:tc>
          <w:tcPr>
            <w:tcW w:w="1440" w:type="dxa"/>
          </w:tcPr>
          <w:p w:rsidR="009333FB" w:rsidRDefault="009333FB" w:rsidP="00583EDB">
            <w:pPr>
              <w:rPr>
                <w:sz w:val="20"/>
              </w:rPr>
            </w:pPr>
            <w:r>
              <w:rPr>
                <w:sz w:val="20"/>
              </w:rPr>
              <w:t>7 years after all obligations end</w:t>
            </w:r>
          </w:p>
        </w:tc>
        <w:tc>
          <w:tcPr>
            <w:tcW w:w="1440" w:type="dxa"/>
          </w:tcPr>
          <w:p w:rsidR="009333FB" w:rsidRDefault="009333FB" w:rsidP="00583EDB">
            <w:pPr>
              <w:rPr>
                <w:sz w:val="20"/>
              </w:rPr>
            </w:pPr>
            <w:r>
              <w:rPr>
                <w:sz w:val="20"/>
              </w:rPr>
              <w:t>7 years after all obligations end</w:t>
            </w:r>
          </w:p>
        </w:tc>
        <w:tc>
          <w:tcPr>
            <w:tcW w:w="1440" w:type="dxa"/>
          </w:tcPr>
          <w:p w:rsidR="009333FB" w:rsidRDefault="009333FB" w:rsidP="00583EDB">
            <w:pPr>
              <w:rPr>
                <w:sz w:val="20"/>
              </w:rPr>
            </w:pPr>
            <w:r>
              <w:rPr>
                <w:sz w:val="20"/>
              </w:rPr>
              <w:t>Same as legal requirement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 xml:space="preserve">  Purchase agreements</w:t>
            </w:r>
          </w:p>
        </w:tc>
        <w:tc>
          <w:tcPr>
            <w:tcW w:w="1440" w:type="dxa"/>
          </w:tcPr>
          <w:p w:rsidR="009333FB" w:rsidRDefault="009333FB" w:rsidP="00583EDB">
            <w:pPr>
              <w:rPr>
                <w:sz w:val="20"/>
              </w:rPr>
            </w:pPr>
            <w:r>
              <w:rPr>
                <w:sz w:val="20"/>
              </w:rPr>
              <w:t>7 years after disposition of property</w:t>
            </w:r>
          </w:p>
        </w:tc>
        <w:tc>
          <w:tcPr>
            <w:tcW w:w="1440" w:type="dxa"/>
          </w:tcPr>
          <w:p w:rsidR="009333FB" w:rsidRDefault="009333FB" w:rsidP="00583EDB">
            <w:pPr>
              <w:rPr>
                <w:sz w:val="20"/>
              </w:rPr>
            </w:pPr>
            <w:r>
              <w:rPr>
                <w:sz w:val="20"/>
              </w:rPr>
              <w:t>7 years after disposition of property</w:t>
            </w:r>
          </w:p>
        </w:tc>
        <w:tc>
          <w:tcPr>
            <w:tcW w:w="1440" w:type="dxa"/>
          </w:tcPr>
          <w:p w:rsidR="009333FB" w:rsidRDefault="009333FB" w:rsidP="00583EDB">
            <w:pPr>
              <w:rPr>
                <w:sz w:val="20"/>
              </w:rPr>
            </w:pPr>
            <w:r>
              <w:rPr>
                <w:sz w:val="20"/>
              </w:rPr>
              <w:t>Same as legal requirement</w:t>
            </w:r>
          </w:p>
        </w:tc>
      </w:tr>
      <w:tr w:rsidR="009333FB" w:rsidTr="00044719">
        <w:trPr>
          <w:jc w:val="center"/>
        </w:trPr>
        <w:tc>
          <w:tcPr>
            <w:tcW w:w="1788" w:type="dxa"/>
          </w:tcPr>
          <w:p w:rsidR="009333FB" w:rsidRPr="009333FB" w:rsidRDefault="009333FB" w:rsidP="00583EDB">
            <w:pPr>
              <w:rPr>
                <w:b/>
                <w:sz w:val="18"/>
              </w:rPr>
            </w:pPr>
          </w:p>
        </w:tc>
        <w:tc>
          <w:tcPr>
            <w:tcW w:w="4320" w:type="dxa"/>
          </w:tcPr>
          <w:p w:rsidR="009333FB" w:rsidRDefault="009333FB" w:rsidP="00583EDB">
            <w:pPr>
              <w:pStyle w:val="Heading2"/>
              <w:rPr>
                <w:b w:val="0"/>
                <w:i/>
              </w:rPr>
            </w:pPr>
          </w:p>
        </w:tc>
        <w:tc>
          <w:tcPr>
            <w:tcW w:w="1440" w:type="dxa"/>
          </w:tcPr>
          <w:p w:rsidR="009333FB" w:rsidRDefault="009333FB" w:rsidP="00583EDB">
            <w:pPr>
              <w:rPr>
                <w:sz w:val="20"/>
              </w:rPr>
            </w:pPr>
          </w:p>
        </w:tc>
        <w:tc>
          <w:tcPr>
            <w:tcW w:w="1440" w:type="dxa"/>
          </w:tcPr>
          <w:p w:rsidR="009333FB" w:rsidRDefault="009333FB" w:rsidP="00583EDB">
            <w:pPr>
              <w:rPr>
                <w:sz w:val="20"/>
              </w:rPr>
            </w:pPr>
          </w:p>
        </w:tc>
        <w:tc>
          <w:tcPr>
            <w:tcW w:w="1440" w:type="dxa"/>
          </w:tcPr>
          <w:p w:rsidR="009333FB" w:rsidRDefault="009333FB" w:rsidP="00583EDB">
            <w:pPr>
              <w:rPr>
                <w:sz w:val="20"/>
              </w:rPr>
            </w:pPr>
          </w:p>
        </w:tc>
      </w:tr>
      <w:tr w:rsidR="009333FB" w:rsidTr="00044719">
        <w:trPr>
          <w:jc w:val="center"/>
        </w:trPr>
        <w:tc>
          <w:tcPr>
            <w:tcW w:w="1788" w:type="dxa"/>
          </w:tcPr>
          <w:p w:rsidR="009333FB" w:rsidRDefault="009333FB" w:rsidP="00583EDB">
            <w:pPr>
              <w:rPr>
                <w:b/>
                <w:sz w:val="20"/>
              </w:rPr>
            </w:pPr>
            <w:r>
              <w:rPr>
                <w:b/>
                <w:sz w:val="20"/>
              </w:rPr>
              <w:t>Tax</w:t>
            </w:r>
          </w:p>
        </w:tc>
        <w:tc>
          <w:tcPr>
            <w:tcW w:w="4320" w:type="dxa"/>
          </w:tcPr>
          <w:p w:rsidR="009333FB" w:rsidRDefault="009333FB" w:rsidP="00583EDB">
            <w:pPr>
              <w:rPr>
                <w:sz w:val="20"/>
              </w:rPr>
            </w:pPr>
            <w:r>
              <w:rPr>
                <w:sz w:val="20"/>
              </w:rPr>
              <w:t xml:space="preserve">  Correspondence with legal counsel or accountants, not otherwise listed</w:t>
            </w:r>
          </w:p>
        </w:tc>
        <w:tc>
          <w:tcPr>
            <w:tcW w:w="1440" w:type="dxa"/>
          </w:tcPr>
          <w:p w:rsidR="009333FB" w:rsidRDefault="009333FB" w:rsidP="00583EDB">
            <w:pPr>
              <w:rPr>
                <w:sz w:val="20"/>
              </w:rPr>
            </w:pPr>
            <w:r>
              <w:rPr>
                <w:sz w:val="20"/>
              </w:rPr>
              <w:t>7 years after return is filed</w:t>
            </w:r>
          </w:p>
        </w:tc>
        <w:tc>
          <w:tcPr>
            <w:tcW w:w="1440" w:type="dxa"/>
          </w:tcPr>
          <w:p w:rsidR="009333FB" w:rsidRDefault="009333FB" w:rsidP="00583EDB">
            <w:pPr>
              <w:rPr>
                <w:sz w:val="20"/>
              </w:rPr>
            </w:pPr>
            <w:r>
              <w:rPr>
                <w:sz w:val="20"/>
              </w:rPr>
              <w:t>7 years after return is filed</w:t>
            </w:r>
          </w:p>
        </w:tc>
        <w:tc>
          <w:tcPr>
            <w:tcW w:w="1440" w:type="dxa"/>
          </w:tcPr>
          <w:p w:rsidR="009333FB" w:rsidRDefault="009333FB" w:rsidP="00583EDB">
            <w:pPr>
              <w:rPr>
                <w:sz w:val="20"/>
              </w:rPr>
            </w:pPr>
            <w:r>
              <w:rPr>
                <w:sz w:val="20"/>
              </w:rPr>
              <w:t>Same as legal requirement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 xml:space="preserve">  IRS exemption determination &amp; related correspondence</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 xml:space="preserve">  Tax audit closing letters</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 xml:space="preserve">  Tax returns</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Timecards</w:t>
            </w:r>
          </w:p>
        </w:tc>
        <w:tc>
          <w:tcPr>
            <w:tcW w:w="1440" w:type="dxa"/>
          </w:tcPr>
          <w:p w:rsidR="009333FB" w:rsidRDefault="009333FB" w:rsidP="00583EDB">
            <w:pPr>
              <w:rPr>
                <w:sz w:val="20"/>
              </w:rPr>
            </w:pPr>
            <w:r>
              <w:rPr>
                <w:sz w:val="20"/>
              </w:rPr>
              <w:t>3 years</w:t>
            </w:r>
          </w:p>
        </w:tc>
        <w:tc>
          <w:tcPr>
            <w:tcW w:w="1440" w:type="dxa"/>
          </w:tcPr>
          <w:p w:rsidR="009333FB" w:rsidRDefault="009333FB" w:rsidP="00583EDB">
            <w:pPr>
              <w:rPr>
                <w:sz w:val="20"/>
              </w:rPr>
            </w:pPr>
            <w:r>
              <w:rPr>
                <w:sz w:val="20"/>
              </w:rPr>
              <w:t>3 years</w:t>
            </w:r>
          </w:p>
        </w:tc>
        <w:tc>
          <w:tcPr>
            <w:tcW w:w="1440" w:type="dxa"/>
          </w:tcPr>
          <w:p w:rsidR="009333FB" w:rsidRDefault="009333FB" w:rsidP="00583EDB">
            <w:pPr>
              <w:rPr>
                <w:sz w:val="20"/>
              </w:rPr>
            </w:pPr>
            <w:r>
              <w:rPr>
                <w:sz w:val="20"/>
              </w:rPr>
              <w:t>3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Withholding tax statements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p>
        </w:tc>
        <w:tc>
          <w:tcPr>
            <w:tcW w:w="1440" w:type="dxa"/>
          </w:tcPr>
          <w:p w:rsidR="009333FB" w:rsidRDefault="009333FB" w:rsidP="00583EDB">
            <w:pPr>
              <w:rPr>
                <w:sz w:val="20"/>
              </w:rPr>
            </w:pPr>
          </w:p>
        </w:tc>
        <w:tc>
          <w:tcPr>
            <w:tcW w:w="1440" w:type="dxa"/>
          </w:tcPr>
          <w:p w:rsidR="009333FB" w:rsidRDefault="009333FB" w:rsidP="00583EDB">
            <w:pPr>
              <w:rPr>
                <w:sz w:val="20"/>
              </w:rPr>
            </w:pPr>
          </w:p>
        </w:tc>
        <w:tc>
          <w:tcPr>
            <w:tcW w:w="1440" w:type="dxa"/>
          </w:tcPr>
          <w:p w:rsidR="009333FB" w:rsidRDefault="009333FB" w:rsidP="00583EDB">
            <w:pPr>
              <w:rPr>
                <w:sz w:val="20"/>
              </w:rPr>
            </w:pPr>
          </w:p>
        </w:tc>
      </w:tr>
      <w:tr w:rsidR="009333FB" w:rsidTr="00044719">
        <w:trPr>
          <w:jc w:val="center"/>
        </w:trPr>
        <w:tc>
          <w:tcPr>
            <w:tcW w:w="1788" w:type="dxa"/>
          </w:tcPr>
          <w:p w:rsidR="009333FB" w:rsidRDefault="009333FB" w:rsidP="00583EDB">
            <w:pPr>
              <w:rPr>
                <w:b/>
                <w:sz w:val="20"/>
              </w:rPr>
            </w:pPr>
            <w:r>
              <w:rPr>
                <w:b/>
                <w:sz w:val="20"/>
              </w:rPr>
              <w:t>Development</w:t>
            </w:r>
          </w:p>
        </w:tc>
        <w:tc>
          <w:tcPr>
            <w:tcW w:w="4320" w:type="dxa"/>
          </w:tcPr>
          <w:p w:rsidR="009333FB" w:rsidRDefault="009333FB" w:rsidP="00583EDB">
            <w:pPr>
              <w:rPr>
                <w:sz w:val="20"/>
              </w:rPr>
            </w:pPr>
            <w:r>
              <w:rPr>
                <w:sz w:val="20"/>
              </w:rPr>
              <w:t>Fund agreements (signed)</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Fund correspondence relating to terms of the fund</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Gift acknowledgments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Gift solicitations</w:t>
            </w:r>
          </w:p>
        </w:tc>
        <w:tc>
          <w:tcPr>
            <w:tcW w:w="1440" w:type="dxa"/>
          </w:tcPr>
          <w:p w:rsidR="009333FB" w:rsidRDefault="009333FB" w:rsidP="00583EDB">
            <w:pPr>
              <w:rPr>
                <w:sz w:val="20"/>
              </w:rPr>
            </w:pPr>
            <w:r>
              <w:rPr>
                <w:sz w:val="20"/>
              </w:rPr>
              <w:t>7 years after final distribution of funds received in response to solicitation</w:t>
            </w:r>
          </w:p>
        </w:tc>
        <w:tc>
          <w:tcPr>
            <w:tcW w:w="1440" w:type="dxa"/>
          </w:tcPr>
          <w:p w:rsidR="009333FB" w:rsidRDefault="009333FB" w:rsidP="00583EDB">
            <w:pPr>
              <w:rPr>
                <w:sz w:val="20"/>
              </w:rPr>
            </w:pPr>
            <w:r>
              <w:rPr>
                <w:sz w:val="20"/>
              </w:rPr>
              <w:t>7 years after final distribution of funds received in response to solicitation</w:t>
            </w:r>
          </w:p>
        </w:tc>
        <w:tc>
          <w:tcPr>
            <w:tcW w:w="1440" w:type="dxa"/>
          </w:tcPr>
          <w:p w:rsidR="009333FB" w:rsidRDefault="009333FB" w:rsidP="00583EDB">
            <w:pPr>
              <w:rPr>
                <w:sz w:val="20"/>
              </w:rPr>
            </w:pPr>
            <w:r>
              <w:rPr>
                <w:sz w:val="20"/>
              </w:rPr>
              <w:t>Same as legal requirement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Trust agreements</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7 years after termination of trust</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Trust correspondence</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7 years after termination of trust</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r>
              <w:rPr>
                <w:b/>
                <w:sz w:val="20"/>
              </w:rPr>
              <w:t>Communications</w:t>
            </w:r>
          </w:p>
        </w:tc>
        <w:tc>
          <w:tcPr>
            <w:tcW w:w="4320" w:type="dxa"/>
          </w:tcPr>
          <w:p w:rsidR="009333FB" w:rsidRDefault="009333FB" w:rsidP="00583EDB">
            <w:pPr>
              <w:rPr>
                <w:sz w:val="20"/>
              </w:rPr>
            </w:pPr>
            <w:r>
              <w:rPr>
                <w:sz w:val="20"/>
              </w:rPr>
              <w:t>Annual reports</w:t>
            </w:r>
          </w:p>
        </w:tc>
        <w:tc>
          <w:tcPr>
            <w:tcW w:w="1440" w:type="dxa"/>
          </w:tcPr>
          <w:p w:rsidR="009333FB" w:rsidRDefault="009333FB" w:rsidP="00583EDB">
            <w:pPr>
              <w:rPr>
                <w:sz w:val="20"/>
              </w:rPr>
            </w:pPr>
            <w:r>
              <w:rPr>
                <w:sz w:val="20"/>
              </w:rPr>
              <w:t>Permanent (5 copies)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Permanent (5 copies)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Other publications</w:t>
            </w:r>
          </w:p>
        </w:tc>
        <w:tc>
          <w:tcPr>
            <w:tcW w:w="1440" w:type="dxa"/>
          </w:tcPr>
          <w:p w:rsidR="009333FB" w:rsidRDefault="009333FB" w:rsidP="00583EDB">
            <w:pPr>
              <w:rPr>
                <w:sz w:val="20"/>
              </w:rPr>
            </w:pPr>
            <w:r>
              <w:rPr>
                <w:sz w:val="20"/>
              </w:rPr>
              <w:t>Permanent (2 copies)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Permanent (2 copies)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Photos</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Press clippings</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n/a</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Press releases</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Research reports/surveys</w:t>
            </w:r>
          </w:p>
        </w:tc>
        <w:tc>
          <w:tcPr>
            <w:tcW w:w="1440" w:type="dxa"/>
          </w:tcPr>
          <w:p w:rsidR="009333FB" w:rsidRDefault="009333FB" w:rsidP="00583EDB">
            <w:pPr>
              <w:rPr>
                <w:sz w:val="20"/>
              </w:rPr>
            </w:pPr>
            <w:r>
              <w:rPr>
                <w:sz w:val="20"/>
              </w:rPr>
              <w:t>5 years</w:t>
            </w:r>
          </w:p>
        </w:tc>
        <w:tc>
          <w:tcPr>
            <w:tcW w:w="1440" w:type="dxa"/>
          </w:tcPr>
          <w:p w:rsidR="009333FB" w:rsidRDefault="009333FB" w:rsidP="00583EDB">
            <w:pPr>
              <w:rPr>
                <w:sz w:val="20"/>
              </w:rPr>
            </w:pPr>
            <w:r>
              <w:rPr>
                <w:sz w:val="20"/>
              </w:rPr>
              <w:t>n/a</w:t>
            </w:r>
          </w:p>
        </w:tc>
        <w:tc>
          <w:tcPr>
            <w:tcW w:w="1440" w:type="dxa"/>
          </w:tcPr>
          <w:p w:rsidR="009333FB" w:rsidRDefault="009333FB" w:rsidP="00583EDB">
            <w:pPr>
              <w:rPr>
                <w:sz w:val="20"/>
              </w:rPr>
            </w:pPr>
            <w:r>
              <w:rPr>
                <w:sz w:val="20"/>
              </w:rPr>
              <w:t>5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Year-end reports</w:t>
            </w:r>
          </w:p>
        </w:tc>
        <w:tc>
          <w:tcPr>
            <w:tcW w:w="1440" w:type="dxa"/>
          </w:tcPr>
          <w:p w:rsidR="009333FB" w:rsidRDefault="009333FB" w:rsidP="00583EDB">
            <w:pPr>
              <w:rPr>
                <w:sz w:val="20"/>
              </w:rPr>
            </w:pPr>
            <w:r>
              <w:rPr>
                <w:sz w:val="20"/>
              </w:rPr>
              <w:t xml:space="preserve">10 years </w:t>
            </w:r>
          </w:p>
        </w:tc>
        <w:tc>
          <w:tcPr>
            <w:tcW w:w="1440" w:type="dxa"/>
          </w:tcPr>
          <w:p w:rsidR="009333FB" w:rsidRDefault="009333FB" w:rsidP="00583EDB">
            <w:pPr>
              <w:rPr>
                <w:sz w:val="20"/>
              </w:rPr>
            </w:pPr>
            <w:r>
              <w:rPr>
                <w:sz w:val="20"/>
              </w:rPr>
              <w:t>n/a</w:t>
            </w:r>
          </w:p>
        </w:tc>
        <w:tc>
          <w:tcPr>
            <w:tcW w:w="1440" w:type="dxa"/>
          </w:tcPr>
          <w:p w:rsidR="009333FB" w:rsidRDefault="009333FB" w:rsidP="00583EDB">
            <w:pPr>
              <w:rPr>
                <w:sz w:val="20"/>
              </w:rPr>
            </w:pPr>
            <w:r>
              <w:rPr>
                <w:sz w:val="20"/>
              </w:rPr>
              <w:t xml:space="preserve">10 years </w:t>
            </w:r>
          </w:p>
        </w:tc>
      </w:tr>
      <w:tr w:rsidR="009333FB" w:rsidTr="00044719">
        <w:trPr>
          <w:jc w:val="center"/>
        </w:trPr>
        <w:tc>
          <w:tcPr>
            <w:tcW w:w="1788" w:type="dxa"/>
          </w:tcPr>
          <w:p w:rsidR="009333FB" w:rsidRDefault="009333FB" w:rsidP="00583EDB">
            <w:pPr>
              <w:rPr>
                <w:b/>
                <w:sz w:val="20"/>
              </w:rPr>
            </w:pPr>
            <w:r>
              <w:rPr>
                <w:b/>
                <w:sz w:val="20"/>
              </w:rPr>
              <w:t xml:space="preserve">Program / </w:t>
            </w:r>
            <w:proofErr w:type="spellStart"/>
            <w:r>
              <w:rPr>
                <w:b/>
                <w:sz w:val="20"/>
              </w:rPr>
              <w:t>Grantmaking</w:t>
            </w:r>
            <w:proofErr w:type="spellEnd"/>
          </w:p>
        </w:tc>
        <w:tc>
          <w:tcPr>
            <w:tcW w:w="4320" w:type="dxa"/>
          </w:tcPr>
          <w:p w:rsidR="009333FB" w:rsidRDefault="009333FB" w:rsidP="00583EDB">
            <w:pPr>
              <w:rPr>
                <w:sz w:val="20"/>
              </w:rPr>
            </w:pPr>
            <w:r>
              <w:rPr>
                <w:sz w:val="20"/>
              </w:rPr>
              <w:t>Approved grants – all documentation supporting grant payment, including application/recommendation, due diligence, grant agreement letters, and grant transmittal letters.</w:t>
            </w:r>
          </w:p>
        </w:tc>
        <w:tc>
          <w:tcPr>
            <w:tcW w:w="1440" w:type="dxa"/>
          </w:tcPr>
          <w:p w:rsidR="009333FB" w:rsidRDefault="009333FB" w:rsidP="00583EDB">
            <w:pPr>
              <w:rPr>
                <w:sz w:val="20"/>
              </w:rPr>
            </w:pPr>
            <w:r>
              <w:rPr>
                <w:sz w:val="20"/>
              </w:rPr>
              <w:t>7 years after completion of funded program, or date of grant if general operating support</w:t>
            </w:r>
          </w:p>
        </w:tc>
        <w:tc>
          <w:tcPr>
            <w:tcW w:w="1440" w:type="dxa"/>
          </w:tcPr>
          <w:p w:rsidR="009333FB" w:rsidRDefault="009333FB" w:rsidP="00583EDB">
            <w:pPr>
              <w:rPr>
                <w:sz w:val="20"/>
              </w:rPr>
            </w:pPr>
            <w:r>
              <w:rPr>
                <w:sz w:val="20"/>
              </w:rPr>
              <w:t>7 years after completion of funded program, or date of grant if general operating support</w:t>
            </w:r>
          </w:p>
        </w:tc>
        <w:tc>
          <w:tcPr>
            <w:tcW w:w="1440" w:type="dxa"/>
          </w:tcPr>
          <w:p w:rsidR="009333FB" w:rsidRDefault="009333FB" w:rsidP="00583EDB">
            <w:pPr>
              <w:rPr>
                <w:sz w:val="20"/>
              </w:rPr>
            </w:pPr>
            <w:r>
              <w:rPr>
                <w:sz w:val="20"/>
              </w:rPr>
              <w:t>Same as legal requirement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pStyle w:val="FootnoteText"/>
            </w:pPr>
            <w:r>
              <w:t>Approved grants – post grant reporting information, outcome analysis.</w:t>
            </w:r>
          </w:p>
        </w:tc>
        <w:tc>
          <w:tcPr>
            <w:tcW w:w="1440" w:type="dxa"/>
          </w:tcPr>
          <w:p w:rsidR="009333FB" w:rsidRDefault="009333FB" w:rsidP="00583EDB">
            <w:pPr>
              <w:pStyle w:val="FootnoteText"/>
            </w:pPr>
            <w:r>
              <w:t>Permanent</w:t>
            </w:r>
          </w:p>
        </w:tc>
        <w:tc>
          <w:tcPr>
            <w:tcW w:w="1440" w:type="dxa"/>
          </w:tcPr>
          <w:p w:rsidR="009333FB" w:rsidRDefault="009333FB" w:rsidP="00583EDB">
            <w:pPr>
              <w:pStyle w:val="FootnoteText"/>
            </w:pPr>
            <w:r>
              <w:t>Permanent</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pStyle w:val="FootnoteText"/>
            </w:pPr>
            <w:r>
              <w:t>Records from advisory committee, including minutes, if any and lists of grants recommended for approval.</w:t>
            </w:r>
          </w:p>
        </w:tc>
        <w:tc>
          <w:tcPr>
            <w:tcW w:w="1440" w:type="dxa"/>
          </w:tcPr>
          <w:p w:rsidR="009333FB" w:rsidRDefault="009333FB" w:rsidP="00583EDB">
            <w:pPr>
              <w:pStyle w:val="FootnoteText"/>
            </w:pPr>
            <w:r>
              <w:t>7 years</w:t>
            </w:r>
          </w:p>
        </w:tc>
        <w:tc>
          <w:tcPr>
            <w:tcW w:w="1440" w:type="dxa"/>
          </w:tcPr>
          <w:p w:rsidR="009333FB" w:rsidRDefault="009333FB" w:rsidP="00583EDB">
            <w:pPr>
              <w:pStyle w:val="FootnoteText"/>
            </w:pPr>
            <w:r>
              <w:t>7 years</w:t>
            </w:r>
          </w:p>
        </w:tc>
        <w:tc>
          <w:tcPr>
            <w:tcW w:w="1440" w:type="dxa"/>
          </w:tcPr>
          <w:p w:rsidR="009333FB" w:rsidRDefault="009333FB" w:rsidP="00583EDB">
            <w:pPr>
              <w:rPr>
                <w:sz w:val="20"/>
              </w:rPr>
            </w:pPr>
            <w:r>
              <w:rPr>
                <w:sz w:val="20"/>
              </w:rPr>
              <w:t>7 years</w:t>
            </w:r>
          </w:p>
          <w:p w:rsidR="009333FB" w:rsidRDefault="009333FB" w:rsidP="00583EDB">
            <w:pPr>
              <w:rPr>
                <w:sz w:val="20"/>
              </w:rPr>
            </w:pPr>
          </w:p>
          <w:p w:rsidR="009333FB" w:rsidRDefault="009333FB" w:rsidP="00583EDB">
            <w:pPr>
              <w:rPr>
                <w:sz w:val="20"/>
              </w:rPr>
            </w:pPr>
          </w:p>
          <w:p w:rsidR="009333FB" w:rsidRDefault="009333FB" w:rsidP="00583EDB">
            <w:pPr>
              <w:rPr>
                <w:sz w:val="20"/>
              </w:rPr>
            </w:pP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 xml:space="preserve">Scholarship grant records, including applications if CFNIL participates in selection decisions </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pStyle w:val="FootnoteText"/>
            </w:pPr>
            <w:r>
              <w:t>7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Declined/withdrawn grant applications</w:t>
            </w:r>
          </w:p>
        </w:tc>
        <w:tc>
          <w:tcPr>
            <w:tcW w:w="1440" w:type="dxa"/>
          </w:tcPr>
          <w:p w:rsidR="009333FB" w:rsidRDefault="009333FB" w:rsidP="00583EDB">
            <w:pPr>
              <w:rPr>
                <w:sz w:val="20"/>
              </w:rPr>
            </w:pPr>
            <w:r>
              <w:rPr>
                <w:sz w:val="20"/>
              </w:rPr>
              <w:t>3 years</w:t>
            </w:r>
          </w:p>
        </w:tc>
        <w:tc>
          <w:tcPr>
            <w:tcW w:w="1440" w:type="dxa"/>
          </w:tcPr>
          <w:p w:rsidR="009333FB" w:rsidRDefault="009333FB" w:rsidP="00583EDB">
            <w:pPr>
              <w:rPr>
                <w:sz w:val="20"/>
              </w:rPr>
            </w:pPr>
            <w:r>
              <w:rPr>
                <w:sz w:val="20"/>
              </w:rPr>
              <w:t>3 years</w:t>
            </w:r>
          </w:p>
        </w:tc>
        <w:tc>
          <w:tcPr>
            <w:tcW w:w="1440" w:type="dxa"/>
          </w:tcPr>
          <w:p w:rsidR="009333FB" w:rsidRDefault="009333FB" w:rsidP="00583EDB">
            <w:pPr>
              <w:rPr>
                <w:sz w:val="20"/>
              </w:rPr>
            </w:pPr>
            <w:r>
              <w:rPr>
                <w:sz w:val="20"/>
              </w:rPr>
              <w:t>3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CFNIL funding requests (denied)</w:t>
            </w:r>
          </w:p>
        </w:tc>
        <w:tc>
          <w:tcPr>
            <w:tcW w:w="1440" w:type="dxa"/>
          </w:tcPr>
          <w:p w:rsidR="009333FB" w:rsidRDefault="009333FB" w:rsidP="00583EDB">
            <w:pPr>
              <w:rPr>
                <w:sz w:val="20"/>
              </w:rPr>
            </w:pPr>
            <w:r>
              <w:rPr>
                <w:sz w:val="20"/>
              </w:rPr>
              <w:t>3 years</w:t>
            </w:r>
          </w:p>
        </w:tc>
        <w:tc>
          <w:tcPr>
            <w:tcW w:w="1440" w:type="dxa"/>
          </w:tcPr>
          <w:p w:rsidR="009333FB" w:rsidRDefault="009333FB" w:rsidP="00583EDB">
            <w:pPr>
              <w:rPr>
                <w:sz w:val="20"/>
              </w:rPr>
            </w:pPr>
            <w:r>
              <w:rPr>
                <w:sz w:val="20"/>
              </w:rPr>
              <w:t>3 years</w:t>
            </w:r>
          </w:p>
        </w:tc>
        <w:tc>
          <w:tcPr>
            <w:tcW w:w="1440" w:type="dxa"/>
          </w:tcPr>
          <w:p w:rsidR="009333FB" w:rsidRDefault="009333FB" w:rsidP="00583EDB">
            <w:pPr>
              <w:rPr>
                <w:sz w:val="20"/>
              </w:rPr>
            </w:pPr>
            <w:r>
              <w:rPr>
                <w:sz w:val="20"/>
              </w:rPr>
              <w:t>3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CFNIL funding requests, correspondence and reports (funding received)</w:t>
            </w:r>
          </w:p>
        </w:tc>
        <w:tc>
          <w:tcPr>
            <w:tcW w:w="1440" w:type="dxa"/>
          </w:tcPr>
          <w:p w:rsidR="009333FB" w:rsidRDefault="009333FB" w:rsidP="00583EDB">
            <w:pPr>
              <w:rPr>
                <w:sz w:val="20"/>
              </w:rPr>
            </w:pPr>
            <w:r>
              <w:rPr>
                <w:sz w:val="20"/>
              </w:rPr>
              <w:t>7 years after completion of program</w:t>
            </w:r>
          </w:p>
        </w:tc>
        <w:tc>
          <w:tcPr>
            <w:tcW w:w="1440" w:type="dxa"/>
          </w:tcPr>
          <w:p w:rsidR="009333FB" w:rsidRDefault="009333FB" w:rsidP="00583EDB">
            <w:pPr>
              <w:rPr>
                <w:sz w:val="20"/>
              </w:rPr>
            </w:pPr>
            <w:r>
              <w:rPr>
                <w:sz w:val="20"/>
              </w:rPr>
              <w:t>7 years after completion of program</w:t>
            </w:r>
          </w:p>
        </w:tc>
        <w:tc>
          <w:tcPr>
            <w:tcW w:w="1440" w:type="dxa"/>
          </w:tcPr>
          <w:p w:rsidR="009333FB" w:rsidRDefault="009333FB" w:rsidP="00583EDB">
            <w:pPr>
              <w:pStyle w:val="FootnoteText"/>
            </w:pPr>
            <w:r>
              <w:t>Same as legal requirement</w:t>
            </w:r>
          </w:p>
        </w:tc>
      </w:tr>
      <w:tr w:rsidR="009333FB" w:rsidTr="00044719">
        <w:trPr>
          <w:jc w:val="center"/>
        </w:trPr>
        <w:tc>
          <w:tcPr>
            <w:tcW w:w="1788" w:type="dxa"/>
          </w:tcPr>
          <w:p w:rsidR="009333FB" w:rsidRDefault="009333FB" w:rsidP="00583EDB">
            <w:pPr>
              <w:rPr>
                <w:b/>
                <w:sz w:val="20"/>
              </w:rPr>
            </w:pPr>
            <w:r>
              <w:rPr>
                <w:b/>
                <w:sz w:val="20"/>
              </w:rPr>
              <w:t>Philanthropic Consulting Services</w:t>
            </w:r>
          </w:p>
        </w:tc>
        <w:tc>
          <w:tcPr>
            <w:tcW w:w="4320" w:type="dxa"/>
          </w:tcPr>
          <w:p w:rsidR="009333FB" w:rsidRDefault="009333FB" w:rsidP="00583EDB">
            <w:pPr>
              <w:rPr>
                <w:sz w:val="20"/>
              </w:rPr>
            </w:pPr>
            <w:r>
              <w:rPr>
                <w:sz w:val="20"/>
              </w:rPr>
              <w:t>Consulting contracts</w:t>
            </w:r>
          </w:p>
        </w:tc>
        <w:tc>
          <w:tcPr>
            <w:tcW w:w="1440" w:type="dxa"/>
          </w:tcPr>
          <w:p w:rsidR="009333FB" w:rsidRDefault="009333FB" w:rsidP="00583EDB">
            <w:pPr>
              <w:rPr>
                <w:sz w:val="20"/>
              </w:rPr>
            </w:pPr>
            <w:r>
              <w:rPr>
                <w:sz w:val="20"/>
              </w:rPr>
              <w:t>7 years after all obligations end</w:t>
            </w:r>
          </w:p>
        </w:tc>
        <w:tc>
          <w:tcPr>
            <w:tcW w:w="1440" w:type="dxa"/>
          </w:tcPr>
          <w:p w:rsidR="009333FB" w:rsidRDefault="009333FB" w:rsidP="00583EDB">
            <w:pPr>
              <w:rPr>
                <w:sz w:val="20"/>
              </w:rPr>
            </w:pPr>
            <w:r>
              <w:rPr>
                <w:sz w:val="20"/>
              </w:rPr>
              <w:t>7 years after all obligations end</w:t>
            </w:r>
          </w:p>
        </w:tc>
        <w:tc>
          <w:tcPr>
            <w:tcW w:w="1440" w:type="dxa"/>
          </w:tcPr>
          <w:p w:rsidR="009333FB" w:rsidRDefault="009333FB" w:rsidP="00583EDB">
            <w:pPr>
              <w:rPr>
                <w:sz w:val="20"/>
              </w:rPr>
            </w:pPr>
            <w:r>
              <w:rPr>
                <w:sz w:val="20"/>
              </w:rPr>
              <w:t>Same as legal requirement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p>
        </w:tc>
        <w:tc>
          <w:tcPr>
            <w:tcW w:w="1440" w:type="dxa"/>
          </w:tcPr>
          <w:p w:rsidR="009333FB" w:rsidRDefault="009333FB" w:rsidP="00583EDB">
            <w:pPr>
              <w:rPr>
                <w:sz w:val="20"/>
              </w:rPr>
            </w:pPr>
          </w:p>
        </w:tc>
        <w:tc>
          <w:tcPr>
            <w:tcW w:w="1440" w:type="dxa"/>
          </w:tcPr>
          <w:p w:rsidR="009333FB" w:rsidRDefault="009333FB" w:rsidP="00583EDB">
            <w:pPr>
              <w:rPr>
                <w:sz w:val="20"/>
              </w:rPr>
            </w:pPr>
          </w:p>
        </w:tc>
        <w:tc>
          <w:tcPr>
            <w:tcW w:w="1440" w:type="dxa"/>
          </w:tcPr>
          <w:p w:rsidR="009333FB" w:rsidRDefault="009333FB" w:rsidP="00583EDB">
            <w:pPr>
              <w:rPr>
                <w:sz w:val="20"/>
              </w:rPr>
            </w:pPr>
          </w:p>
        </w:tc>
      </w:tr>
      <w:tr w:rsidR="009333FB" w:rsidTr="00044719">
        <w:trPr>
          <w:jc w:val="center"/>
        </w:trPr>
        <w:tc>
          <w:tcPr>
            <w:tcW w:w="1788" w:type="dxa"/>
          </w:tcPr>
          <w:p w:rsidR="009333FB" w:rsidRDefault="009333FB" w:rsidP="00583EDB">
            <w:pPr>
              <w:rPr>
                <w:b/>
                <w:sz w:val="20"/>
              </w:rPr>
            </w:pPr>
            <w:r>
              <w:rPr>
                <w:b/>
                <w:sz w:val="20"/>
              </w:rPr>
              <w:t>Human Resources</w:t>
            </w:r>
          </w:p>
        </w:tc>
        <w:tc>
          <w:tcPr>
            <w:tcW w:w="4320" w:type="dxa"/>
          </w:tcPr>
          <w:p w:rsidR="009333FB" w:rsidRDefault="009333FB" w:rsidP="00583EDB">
            <w:pPr>
              <w:rPr>
                <w:sz w:val="20"/>
              </w:rPr>
            </w:pPr>
            <w:r>
              <w:rPr>
                <w:sz w:val="20"/>
              </w:rPr>
              <w:t>Benefits:  retirement plans (plan descriptions, plan documents)</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Consultant contracts/files (expired)</w:t>
            </w:r>
          </w:p>
        </w:tc>
        <w:tc>
          <w:tcPr>
            <w:tcW w:w="1440" w:type="dxa"/>
          </w:tcPr>
          <w:p w:rsidR="009333FB" w:rsidRDefault="009333FB" w:rsidP="00583EDB">
            <w:pPr>
              <w:rPr>
                <w:sz w:val="20"/>
              </w:rPr>
            </w:pPr>
            <w:r>
              <w:rPr>
                <w:sz w:val="20"/>
              </w:rPr>
              <w:t>7 years after all obligations end</w:t>
            </w:r>
          </w:p>
        </w:tc>
        <w:tc>
          <w:tcPr>
            <w:tcW w:w="1440" w:type="dxa"/>
          </w:tcPr>
          <w:p w:rsidR="009333FB" w:rsidRDefault="009333FB" w:rsidP="00583EDB">
            <w:pPr>
              <w:rPr>
                <w:sz w:val="20"/>
              </w:rPr>
            </w:pPr>
            <w:r>
              <w:rPr>
                <w:sz w:val="20"/>
              </w:rPr>
              <w:t>7 years after all obligations end</w:t>
            </w:r>
          </w:p>
        </w:tc>
        <w:tc>
          <w:tcPr>
            <w:tcW w:w="1440" w:type="dxa"/>
          </w:tcPr>
          <w:p w:rsidR="009333FB" w:rsidRDefault="009333FB" w:rsidP="00583EDB">
            <w:pPr>
              <w:rPr>
                <w:sz w:val="20"/>
              </w:rPr>
            </w:pPr>
            <w:r>
              <w:rPr>
                <w:sz w:val="20"/>
              </w:rPr>
              <w:t>Same as legal requirement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 xml:space="preserve">Contracts with employees </w:t>
            </w:r>
          </w:p>
        </w:tc>
        <w:tc>
          <w:tcPr>
            <w:tcW w:w="1440" w:type="dxa"/>
          </w:tcPr>
          <w:p w:rsidR="009333FB" w:rsidRDefault="009333FB" w:rsidP="00583EDB">
            <w:pPr>
              <w:rPr>
                <w:sz w:val="20"/>
              </w:rPr>
            </w:pPr>
            <w:r>
              <w:rPr>
                <w:sz w:val="20"/>
              </w:rPr>
              <w:t>7 years after all obligations end</w:t>
            </w:r>
          </w:p>
        </w:tc>
        <w:tc>
          <w:tcPr>
            <w:tcW w:w="1440" w:type="dxa"/>
          </w:tcPr>
          <w:p w:rsidR="009333FB" w:rsidRDefault="009333FB" w:rsidP="00583EDB">
            <w:pPr>
              <w:rPr>
                <w:sz w:val="20"/>
              </w:rPr>
            </w:pPr>
            <w:r>
              <w:rPr>
                <w:sz w:val="20"/>
              </w:rPr>
              <w:t>7 years after all obligations end</w:t>
            </w:r>
          </w:p>
        </w:tc>
        <w:tc>
          <w:tcPr>
            <w:tcW w:w="1440" w:type="dxa"/>
          </w:tcPr>
          <w:p w:rsidR="009333FB" w:rsidRDefault="009333FB" w:rsidP="00583EDB">
            <w:pPr>
              <w:rPr>
                <w:sz w:val="20"/>
              </w:rPr>
            </w:pPr>
            <w:r>
              <w:rPr>
                <w:sz w:val="20"/>
              </w:rPr>
              <w:t>Same as legal requirement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Disability &amp; sick-benefit records</w:t>
            </w:r>
          </w:p>
        </w:tc>
        <w:tc>
          <w:tcPr>
            <w:tcW w:w="1440" w:type="dxa"/>
          </w:tcPr>
          <w:p w:rsidR="009333FB" w:rsidRDefault="009333FB" w:rsidP="00583EDB">
            <w:pPr>
              <w:rPr>
                <w:sz w:val="20"/>
              </w:rPr>
            </w:pPr>
            <w:r>
              <w:rPr>
                <w:sz w:val="20"/>
              </w:rPr>
              <w:t>7 years after claim date</w:t>
            </w:r>
          </w:p>
        </w:tc>
        <w:tc>
          <w:tcPr>
            <w:tcW w:w="1440" w:type="dxa"/>
          </w:tcPr>
          <w:p w:rsidR="009333FB" w:rsidRDefault="009333FB" w:rsidP="00583EDB">
            <w:pPr>
              <w:rPr>
                <w:sz w:val="20"/>
              </w:rPr>
            </w:pPr>
            <w:r>
              <w:rPr>
                <w:sz w:val="20"/>
              </w:rPr>
              <w:t>7 years after claim date</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Employment applications</w:t>
            </w:r>
          </w:p>
        </w:tc>
        <w:tc>
          <w:tcPr>
            <w:tcW w:w="1440" w:type="dxa"/>
          </w:tcPr>
          <w:p w:rsidR="009333FB" w:rsidRDefault="009333FB" w:rsidP="00583EDB">
            <w:pPr>
              <w:rPr>
                <w:sz w:val="20"/>
              </w:rPr>
            </w:pPr>
            <w:r>
              <w:rPr>
                <w:sz w:val="20"/>
              </w:rPr>
              <w:t>3 years</w:t>
            </w:r>
          </w:p>
        </w:tc>
        <w:tc>
          <w:tcPr>
            <w:tcW w:w="1440" w:type="dxa"/>
          </w:tcPr>
          <w:p w:rsidR="009333FB" w:rsidRDefault="009333FB" w:rsidP="00583EDB">
            <w:pPr>
              <w:rPr>
                <w:sz w:val="20"/>
              </w:rPr>
            </w:pPr>
            <w:r>
              <w:rPr>
                <w:sz w:val="20"/>
              </w:rPr>
              <w:t>3 years</w:t>
            </w:r>
          </w:p>
        </w:tc>
        <w:tc>
          <w:tcPr>
            <w:tcW w:w="1440" w:type="dxa"/>
          </w:tcPr>
          <w:p w:rsidR="009333FB" w:rsidRDefault="009333FB" w:rsidP="00583EDB">
            <w:pPr>
              <w:rPr>
                <w:sz w:val="20"/>
              </w:rPr>
            </w:pPr>
            <w:r>
              <w:rPr>
                <w:sz w:val="20"/>
              </w:rPr>
              <w:t xml:space="preserve">3 years </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Employee handbooks</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Employee orientation &amp; training materials</w:t>
            </w:r>
          </w:p>
        </w:tc>
        <w:tc>
          <w:tcPr>
            <w:tcW w:w="1440" w:type="dxa"/>
          </w:tcPr>
          <w:p w:rsidR="009333FB" w:rsidRDefault="009333FB" w:rsidP="00583EDB">
            <w:pPr>
              <w:rPr>
                <w:sz w:val="20"/>
              </w:rPr>
            </w:pPr>
            <w:r>
              <w:rPr>
                <w:sz w:val="20"/>
              </w:rPr>
              <w:t>7 years after use ends</w:t>
            </w:r>
          </w:p>
        </w:tc>
        <w:tc>
          <w:tcPr>
            <w:tcW w:w="1440" w:type="dxa"/>
          </w:tcPr>
          <w:p w:rsidR="009333FB" w:rsidRDefault="009333FB" w:rsidP="00583EDB">
            <w:pPr>
              <w:rPr>
                <w:sz w:val="20"/>
              </w:rPr>
            </w:pPr>
            <w:r>
              <w:rPr>
                <w:sz w:val="20"/>
              </w:rPr>
              <w:t>7 years after use ends</w:t>
            </w:r>
          </w:p>
        </w:tc>
        <w:tc>
          <w:tcPr>
            <w:tcW w:w="1440" w:type="dxa"/>
          </w:tcPr>
          <w:p w:rsidR="009333FB" w:rsidRDefault="009333FB" w:rsidP="00583EDB">
            <w:pPr>
              <w:rPr>
                <w:sz w:val="20"/>
              </w:rPr>
            </w:pPr>
            <w:r>
              <w:rPr>
                <w:sz w:val="20"/>
              </w:rPr>
              <w:t>Same as legal requirement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Employee personnel files</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c>
          <w:tcPr>
            <w:tcW w:w="1440" w:type="dxa"/>
          </w:tcPr>
          <w:p w:rsidR="009333FB" w:rsidRDefault="009333FB" w:rsidP="00583EDB">
            <w:pPr>
              <w:rPr>
                <w:sz w:val="20"/>
              </w:rPr>
            </w:pPr>
            <w:r>
              <w:rPr>
                <w:sz w:val="20"/>
              </w:rPr>
              <w:t>Permanent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Resumes</w:t>
            </w:r>
          </w:p>
        </w:tc>
        <w:tc>
          <w:tcPr>
            <w:tcW w:w="1440" w:type="dxa"/>
          </w:tcPr>
          <w:p w:rsidR="009333FB" w:rsidRDefault="009333FB" w:rsidP="00583EDB">
            <w:pPr>
              <w:rPr>
                <w:sz w:val="20"/>
              </w:rPr>
            </w:pPr>
            <w:r>
              <w:rPr>
                <w:sz w:val="20"/>
              </w:rPr>
              <w:t>3 years</w:t>
            </w:r>
          </w:p>
        </w:tc>
        <w:tc>
          <w:tcPr>
            <w:tcW w:w="1440" w:type="dxa"/>
          </w:tcPr>
          <w:p w:rsidR="009333FB" w:rsidRDefault="009333FB" w:rsidP="00583EDB">
            <w:pPr>
              <w:rPr>
                <w:sz w:val="20"/>
              </w:rPr>
            </w:pPr>
            <w:r>
              <w:rPr>
                <w:sz w:val="20"/>
              </w:rPr>
              <w:t>3 years</w:t>
            </w:r>
          </w:p>
        </w:tc>
        <w:tc>
          <w:tcPr>
            <w:tcW w:w="1440" w:type="dxa"/>
          </w:tcPr>
          <w:p w:rsidR="009333FB" w:rsidRDefault="009333FB" w:rsidP="00583EDB">
            <w:pPr>
              <w:rPr>
                <w:sz w:val="20"/>
              </w:rPr>
            </w:pPr>
            <w:r>
              <w:rPr>
                <w:sz w:val="20"/>
              </w:rPr>
              <w:t>3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 xml:space="preserve">Workers comp claims </w:t>
            </w:r>
            <w:r>
              <w:rPr>
                <w:sz w:val="16"/>
              </w:rPr>
              <w:t>(after settlement)</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c>
          <w:tcPr>
            <w:tcW w:w="1440" w:type="dxa"/>
          </w:tcPr>
          <w:p w:rsidR="009333FB" w:rsidRDefault="009333FB" w:rsidP="00583EDB">
            <w:pPr>
              <w:rPr>
                <w:sz w:val="20"/>
              </w:rPr>
            </w:pPr>
            <w:r>
              <w:rPr>
                <w:sz w:val="20"/>
              </w:rPr>
              <w:t>7 years</w:t>
            </w:r>
          </w:p>
        </w:tc>
      </w:tr>
      <w:tr w:rsidR="009333FB" w:rsidTr="00044719">
        <w:trPr>
          <w:jc w:val="center"/>
        </w:trPr>
        <w:tc>
          <w:tcPr>
            <w:tcW w:w="1788" w:type="dxa"/>
          </w:tcPr>
          <w:p w:rsidR="009333FB" w:rsidRDefault="009333FB" w:rsidP="00583EDB">
            <w:pPr>
              <w:rPr>
                <w:b/>
                <w:sz w:val="20"/>
              </w:rPr>
            </w:pPr>
            <w:r>
              <w:rPr>
                <w:b/>
                <w:sz w:val="20"/>
              </w:rPr>
              <w:t>Technology</w:t>
            </w:r>
          </w:p>
        </w:tc>
        <w:tc>
          <w:tcPr>
            <w:tcW w:w="4320" w:type="dxa"/>
          </w:tcPr>
          <w:p w:rsidR="009333FB" w:rsidRDefault="009333FB" w:rsidP="00583EDB">
            <w:pPr>
              <w:rPr>
                <w:sz w:val="20"/>
              </w:rPr>
            </w:pPr>
            <w:r>
              <w:rPr>
                <w:sz w:val="20"/>
              </w:rPr>
              <w:t>Software licenses &amp; support agreements</w:t>
            </w:r>
          </w:p>
        </w:tc>
        <w:tc>
          <w:tcPr>
            <w:tcW w:w="1440" w:type="dxa"/>
          </w:tcPr>
          <w:p w:rsidR="009333FB" w:rsidRDefault="009333FB" w:rsidP="00583EDB">
            <w:pPr>
              <w:rPr>
                <w:sz w:val="20"/>
              </w:rPr>
            </w:pPr>
            <w:r>
              <w:rPr>
                <w:sz w:val="20"/>
              </w:rPr>
              <w:t>7 years after all obligations end</w:t>
            </w:r>
          </w:p>
        </w:tc>
        <w:tc>
          <w:tcPr>
            <w:tcW w:w="1440" w:type="dxa"/>
          </w:tcPr>
          <w:p w:rsidR="009333FB" w:rsidRDefault="009333FB" w:rsidP="00583EDB">
            <w:pPr>
              <w:rPr>
                <w:sz w:val="20"/>
              </w:rPr>
            </w:pPr>
            <w:r>
              <w:rPr>
                <w:sz w:val="20"/>
              </w:rPr>
              <w:t>7 years after all obligations end</w:t>
            </w:r>
          </w:p>
        </w:tc>
        <w:tc>
          <w:tcPr>
            <w:tcW w:w="1440" w:type="dxa"/>
          </w:tcPr>
          <w:p w:rsidR="009333FB" w:rsidRDefault="009333FB" w:rsidP="00583EDB">
            <w:pPr>
              <w:rPr>
                <w:sz w:val="20"/>
              </w:rPr>
            </w:pPr>
            <w:r>
              <w:rPr>
                <w:sz w:val="20"/>
              </w:rPr>
              <w:t>Same as legal requirement</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p>
        </w:tc>
        <w:tc>
          <w:tcPr>
            <w:tcW w:w="1440" w:type="dxa"/>
          </w:tcPr>
          <w:p w:rsidR="009333FB" w:rsidRDefault="009333FB" w:rsidP="00583EDB">
            <w:pPr>
              <w:rPr>
                <w:sz w:val="20"/>
              </w:rPr>
            </w:pPr>
          </w:p>
        </w:tc>
        <w:tc>
          <w:tcPr>
            <w:tcW w:w="1440" w:type="dxa"/>
          </w:tcPr>
          <w:p w:rsidR="009333FB" w:rsidRDefault="009333FB" w:rsidP="00583EDB">
            <w:pPr>
              <w:rPr>
                <w:sz w:val="20"/>
              </w:rPr>
            </w:pPr>
          </w:p>
        </w:tc>
        <w:tc>
          <w:tcPr>
            <w:tcW w:w="1440" w:type="dxa"/>
          </w:tcPr>
          <w:p w:rsidR="009333FB" w:rsidRDefault="009333FB" w:rsidP="00583EDB">
            <w:pPr>
              <w:rPr>
                <w:sz w:val="20"/>
              </w:rPr>
            </w:pPr>
          </w:p>
        </w:tc>
      </w:tr>
      <w:tr w:rsidR="009333FB" w:rsidTr="00044719">
        <w:trPr>
          <w:jc w:val="center"/>
        </w:trPr>
        <w:tc>
          <w:tcPr>
            <w:tcW w:w="1788" w:type="dxa"/>
          </w:tcPr>
          <w:p w:rsidR="009333FB" w:rsidRDefault="009333FB" w:rsidP="00583EDB">
            <w:pPr>
              <w:rPr>
                <w:b/>
                <w:sz w:val="20"/>
              </w:rPr>
            </w:pPr>
            <w:r>
              <w:rPr>
                <w:b/>
                <w:sz w:val="20"/>
              </w:rPr>
              <w:t>Library</w:t>
            </w:r>
          </w:p>
        </w:tc>
        <w:tc>
          <w:tcPr>
            <w:tcW w:w="4320" w:type="dxa"/>
          </w:tcPr>
          <w:p w:rsidR="009333FB" w:rsidRDefault="009333FB" w:rsidP="00583EDB">
            <w:pPr>
              <w:rPr>
                <w:sz w:val="20"/>
              </w:rPr>
            </w:pPr>
            <w:r>
              <w:rPr>
                <w:sz w:val="20"/>
              </w:rPr>
              <w:t>Annual reports for other foundations</w:t>
            </w:r>
          </w:p>
        </w:tc>
        <w:tc>
          <w:tcPr>
            <w:tcW w:w="1440" w:type="dxa"/>
          </w:tcPr>
          <w:p w:rsidR="009333FB" w:rsidRDefault="009333FB" w:rsidP="00583EDB">
            <w:pPr>
              <w:rPr>
                <w:sz w:val="20"/>
              </w:rPr>
            </w:pPr>
            <w:r>
              <w:rPr>
                <w:sz w:val="20"/>
              </w:rPr>
              <w:t>2 years</w:t>
            </w:r>
          </w:p>
        </w:tc>
        <w:tc>
          <w:tcPr>
            <w:tcW w:w="1440" w:type="dxa"/>
          </w:tcPr>
          <w:p w:rsidR="009333FB" w:rsidRDefault="009333FB" w:rsidP="00583EDB">
            <w:pPr>
              <w:rPr>
                <w:sz w:val="20"/>
              </w:rPr>
            </w:pPr>
            <w:r>
              <w:rPr>
                <w:sz w:val="20"/>
              </w:rPr>
              <w:t>n/a</w:t>
            </w:r>
          </w:p>
        </w:tc>
        <w:tc>
          <w:tcPr>
            <w:tcW w:w="1440" w:type="dxa"/>
          </w:tcPr>
          <w:p w:rsidR="009333FB" w:rsidRDefault="009333FB" w:rsidP="00583EDB">
            <w:pPr>
              <w:rPr>
                <w:sz w:val="20"/>
              </w:rPr>
            </w:pPr>
            <w:r>
              <w:rPr>
                <w:sz w:val="20"/>
              </w:rPr>
              <w:t>2 years</w:t>
            </w:r>
          </w:p>
        </w:tc>
      </w:tr>
      <w:tr w:rsidR="009333FB" w:rsidTr="00044719">
        <w:trPr>
          <w:jc w:val="center"/>
        </w:trPr>
        <w:tc>
          <w:tcPr>
            <w:tcW w:w="1788" w:type="dxa"/>
          </w:tcPr>
          <w:p w:rsidR="009333FB" w:rsidRDefault="009333FB" w:rsidP="00583EDB">
            <w:pPr>
              <w:rPr>
                <w:b/>
                <w:sz w:val="20"/>
              </w:rPr>
            </w:pPr>
          </w:p>
        </w:tc>
        <w:tc>
          <w:tcPr>
            <w:tcW w:w="4320" w:type="dxa"/>
          </w:tcPr>
          <w:p w:rsidR="009333FB" w:rsidRDefault="009333FB" w:rsidP="00583EDB">
            <w:pPr>
              <w:rPr>
                <w:sz w:val="20"/>
              </w:rPr>
            </w:pPr>
            <w:r>
              <w:rPr>
                <w:sz w:val="20"/>
              </w:rPr>
              <w:t>Directories</w:t>
            </w:r>
          </w:p>
        </w:tc>
        <w:tc>
          <w:tcPr>
            <w:tcW w:w="1440" w:type="dxa"/>
          </w:tcPr>
          <w:p w:rsidR="009333FB" w:rsidRDefault="009333FB" w:rsidP="00583EDB">
            <w:pPr>
              <w:rPr>
                <w:sz w:val="20"/>
              </w:rPr>
            </w:pPr>
            <w:r>
              <w:rPr>
                <w:sz w:val="20"/>
              </w:rPr>
              <w:t>2 years</w:t>
            </w:r>
          </w:p>
        </w:tc>
        <w:tc>
          <w:tcPr>
            <w:tcW w:w="1440" w:type="dxa"/>
          </w:tcPr>
          <w:p w:rsidR="009333FB" w:rsidRDefault="009333FB" w:rsidP="00583EDB">
            <w:pPr>
              <w:rPr>
                <w:sz w:val="20"/>
              </w:rPr>
            </w:pPr>
            <w:r>
              <w:rPr>
                <w:sz w:val="20"/>
              </w:rPr>
              <w:t>n/a</w:t>
            </w:r>
          </w:p>
        </w:tc>
        <w:tc>
          <w:tcPr>
            <w:tcW w:w="1440" w:type="dxa"/>
          </w:tcPr>
          <w:p w:rsidR="009333FB" w:rsidRDefault="009333FB" w:rsidP="00583EDB">
            <w:pPr>
              <w:rPr>
                <w:sz w:val="20"/>
              </w:rPr>
            </w:pPr>
            <w:r>
              <w:rPr>
                <w:sz w:val="20"/>
              </w:rPr>
              <w:t>2 years</w:t>
            </w:r>
          </w:p>
        </w:tc>
      </w:tr>
    </w:tbl>
    <w:p w:rsidR="009333FB" w:rsidRPr="00F160AD" w:rsidRDefault="009333FB" w:rsidP="00F160AD">
      <w:pPr>
        <w:autoSpaceDE w:val="0"/>
        <w:autoSpaceDN w:val="0"/>
        <w:adjustRightInd w:val="0"/>
      </w:pPr>
    </w:p>
    <w:sectPr w:rsidR="009333FB" w:rsidRPr="00F160AD" w:rsidSect="00582562">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3C9" w:rsidRDefault="007A73C9">
      <w:r>
        <w:separator/>
      </w:r>
    </w:p>
  </w:endnote>
  <w:endnote w:type="continuationSeparator" w:id="0">
    <w:p w:rsidR="007A73C9" w:rsidRDefault="007A73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23" w:rsidRPr="00F62693" w:rsidRDefault="00F62693" w:rsidP="00F62693">
    <w:pPr>
      <w:pStyle w:val="Footer"/>
      <w:rPr>
        <w:szCs w:val="20"/>
      </w:rPr>
    </w:pPr>
    <w:r>
      <w:rPr>
        <w:sz w:val="20"/>
        <w:szCs w:val="20"/>
      </w:rPr>
      <w:t>February 10,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3C9" w:rsidRDefault="007A73C9">
      <w:r>
        <w:separator/>
      </w:r>
    </w:p>
  </w:footnote>
  <w:footnote w:type="continuationSeparator" w:id="0">
    <w:p w:rsidR="007A73C9" w:rsidRDefault="007A73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2F83"/>
    <w:multiLevelType w:val="hybridMultilevel"/>
    <w:tmpl w:val="CD14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D0C6F"/>
    <w:multiLevelType w:val="hybridMultilevel"/>
    <w:tmpl w:val="209ECF70"/>
    <w:lvl w:ilvl="0" w:tplc="B8005032">
      <w:start w:val="4"/>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E77D08"/>
    <w:multiLevelType w:val="hybridMultilevel"/>
    <w:tmpl w:val="F6C21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DD4CA6"/>
    <w:multiLevelType w:val="hybridMultilevel"/>
    <w:tmpl w:val="A046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E569EB"/>
    <w:multiLevelType w:val="hybridMultilevel"/>
    <w:tmpl w:val="C95EB4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7E4C6B"/>
    <w:multiLevelType w:val="hybridMultilevel"/>
    <w:tmpl w:val="F470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6D36AF"/>
    <w:multiLevelType w:val="hybridMultilevel"/>
    <w:tmpl w:val="0CA8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6D2EE9"/>
    <w:multiLevelType w:val="hybridMultilevel"/>
    <w:tmpl w:val="CAF22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E25A6B"/>
    <w:multiLevelType w:val="hybridMultilevel"/>
    <w:tmpl w:val="9F64309E"/>
    <w:lvl w:ilvl="0" w:tplc="B3DA2CD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2157F2"/>
    <w:multiLevelType w:val="hybridMultilevel"/>
    <w:tmpl w:val="204430F6"/>
    <w:lvl w:ilvl="0" w:tplc="E0BE668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3955C5"/>
    <w:multiLevelType w:val="hybridMultilevel"/>
    <w:tmpl w:val="0966E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E9068F"/>
    <w:multiLevelType w:val="hybridMultilevel"/>
    <w:tmpl w:val="E73447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653202"/>
    <w:multiLevelType w:val="hybridMultilevel"/>
    <w:tmpl w:val="B314B404"/>
    <w:lvl w:ilvl="0" w:tplc="3D567CDE">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4D96872"/>
    <w:multiLevelType w:val="multilevel"/>
    <w:tmpl w:val="77A6B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8"/>
  </w:num>
  <w:num w:numId="4">
    <w:abstractNumId w:val="1"/>
  </w:num>
  <w:num w:numId="5">
    <w:abstractNumId w:val="9"/>
  </w:num>
  <w:num w:numId="6">
    <w:abstractNumId w:val="10"/>
  </w:num>
  <w:num w:numId="7">
    <w:abstractNumId w:val="2"/>
  </w:num>
  <w:num w:numId="8">
    <w:abstractNumId w:val="11"/>
  </w:num>
  <w:num w:numId="9">
    <w:abstractNumId w:val="13"/>
  </w:num>
  <w:num w:numId="10">
    <w:abstractNumId w:val="7"/>
  </w:num>
  <w:num w:numId="11">
    <w:abstractNumId w:val="3"/>
  </w:num>
  <w:num w:numId="12">
    <w:abstractNumId w:val="5"/>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D511E1"/>
    <w:rsid w:val="00006CDC"/>
    <w:rsid w:val="00044719"/>
    <w:rsid w:val="000573F7"/>
    <w:rsid w:val="00071635"/>
    <w:rsid w:val="0007783D"/>
    <w:rsid w:val="000B4C87"/>
    <w:rsid w:val="000D2BD9"/>
    <w:rsid w:val="000D3C23"/>
    <w:rsid w:val="001B2D31"/>
    <w:rsid w:val="002968AB"/>
    <w:rsid w:val="002C6CA4"/>
    <w:rsid w:val="002D6D61"/>
    <w:rsid w:val="002D78FD"/>
    <w:rsid w:val="003732A4"/>
    <w:rsid w:val="00374BEB"/>
    <w:rsid w:val="003A11FF"/>
    <w:rsid w:val="003E77F8"/>
    <w:rsid w:val="004530C7"/>
    <w:rsid w:val="00481A6E"/>
    <w:rsid w:val="004B7FD2"/>
    <w:rsid w:val="004D75F5"/>
    <w:rsid w:val="005177E5"/>
    <w:rsid w:val="005241DF"/>
    <w:rsid w:val="00582562"/>
    <w:rsid w:val="005E29C4"/>
    <w:rsid w:val="0062055C"/>
    <w:rsid w:val="00693A73"/>
    <w:rsid w:val="006D439A"/>
    <w:rsid w:val="006D44DD"/>
    <w:rsid w:val="00707F13"/>
    <w:rsid w:val="00716B4A"/>
    <w:rsid w:val="007177D9"/>
    <w:rsid w:val="00775EF9"/>
    <w:rsid w:val="00786D96"/>
    <w:rsid w:val="007A73C9"/>
    <w:rsid w:val="007D1913"/>
    <w:rsid w:val="007E5089"/>
    <w:rsid w:val="007F1B49"/>
    <w:rsid w:val="00832DA3"/>
    <w:rsid w:val="008561B8"/>
    <w:rsid w:val="00902586"/>
    <w:rsid w:val="00927D35"/>
    <w:rsid w:val="009333FB"/>
    <w:rsid w:val="009A0CEC"/>
    <w:rsid w:val="009A2942"/>
    <w:rsid w:val="009B3980"/>
    <w:rsid w:val="009F3B24"/>
    <w:rsid w:val="00A01F06"/>
    <w:rsid w:val="00A64986"/>
    <w:rsid w:val="00A809F9"/>
    <w:rsid w:val="00A81F15"/>
    <w:rsid w:val="00A826BC"/>
    <w:rsid w:val="00B41F55"/>
    <w:rsid w:val="00B53C06"/>
    <w:rsid w:val="00BA46AF"/>
    <w:rsid w:val="00C01C93"/>
    <w:rsid w:val="00C30148"/>
    <w:rsid w:val="00D32123"/>
    <w:rsid w:val="00D36B88"/>
    <w:rsid w:val="00D511E1"/>
    <w:rsid w:val="00DA176B"/>
    <w:rsid w:val="00DA4EE8"/>
    <w:rsid w:val="00DC0CA1"/>
    <w:rsid w:val="00E103BE"/>
    <w:rsid w:val="00E22D37"/>
    <w:rsid w:val="00E31062"/>
    <w:rsid w:val="00E43330"/>
    <w:rsid w:val="00E964E7"/>
    <w:rsid w:val="00ED017A"/>
    <w:rsid w:val="00F043A7"/>
    <w:rsid w:val="00F160AD"/>
    <w:rsid w:val="00F16395"/>
    <w:rsid w:val="00F62693"/>
    <w:rsid w:val="00F64439"/>
    <w:rsid w:val="00FB080B"/>
    <w:rsid w:val="00FC70F6"/>
    <w:rsid w:val="00FE6E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2562"/>
    <w:rPr>
      <w:sz w:val="24"/>
      <w:szCs w:val="24"/>
    </w:rPr>
  </w:style>
  <w:style w:type="paragraph" w:styleId="Heading1">
    <w:name w:val="heading 1"/>
    <w:basedOn w:val="Normal"/>
    <w:next w:val="Normal"/>
    <w:qFormat/>
    <w:rsid w:val="00D511E1"/>
    <w:pPr>
      <w:keepNext/>
      <w:jc w:val="center"/>
      <w:outlineLvl w:val="0"/>
    </w:pPr>
    <w:rPr>
      <w:b/>
      <w:bCs/>
    </w:rPr>
  </w:style>
  <w:style w:type="paragraph" w:styleId="Heading2">
    <w:name w:val="heading 2"/>
    <w:basedOn w:val="Normal"/>
    <w:next w:val="Normal"/>
    <w:link w:val="Heading2Char"/>
    <w:semiHidden/>
    <w:unhideWhenUsed/>
    <w:qFormat/>
    <w:rsid w:val="009333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36B88"/>
    <w:pPr>
      <w:framePr w:w="7920" w:h="1980" w:hRule="exact" w:hSpace="180" w:wrap="auto" w:hAnchor="page" w:xAlign="center" w:yAlign="bottom"/>
      <w:ind w:left="2880"/>
    </w:pPr>
    <w:rPr>
      <w:rFonts w:cs="Arial"/>
    </w:rPr>
  </w:style>
  <w:style w:type="paragraph" w:styleId="BodyText">
    <w:name w:val="Body Text"/>
    <w:basedOn w:val="Normal"/>
    <w:rsid w:val="00D511E1"/>
    <w:rPr>
      <w:b/>
      <w:bCs/>
    </w:rPr>
  </w:style>
  <w:style w:type="paragraph" w:styleId="Header">
    <w:name w:val="header"/>
    <w:basedOn w:val="Normal"/>
    <w:rsid w:val="000D3C23"/>
    <w:pPr>
      <w:tabs>
        <w:tab w:val="center" w:pos="4320"/>
        <w:tab w:val="right" w:pos="8640"/>
      </w:tabs>
    </w:pPr>
  </w:style>
  <w:style w:type="paragraph" w:styleId="Footer">
    <w:name w:val="footer"/>
    <w:basedOn w:val="Normal"/>
    <w:rsid w:val="000D3C23"/>
    <w:pPr>
      <w:tabs>
        <w:tab w:val="center" w:pos="4320"/>
        <w:tab w:val="right" w:pos="8640"/>
      </w:tabs>
    </w:pPr>
  </w:style>
  <w:style w:type="paragraph" w:styleId="ListParagraph">
    <w:name w:val="List Paragraph"/>
    <w:basedOn w:val="Normal"/>
    <w:uiPriority w:val="34"/>
    <w:qFormat/>
    <w:rsid w:val="005177E5"/>
    <w:pPr>
      <w:ind w:left="720"/>
      <w:contextualSpacing/>
    </w:pPr>
  </w:style>
  <w:style w:type="character" w:customStyle="1" w:styleId="Heading2Char">
    <w:name w:val="Heading 2 Char"/>
    <w:basedOn w:val="DefaultParagraphFont"/>
    <w:link w:val="Heading2"/>
    <w:semiHidden/>
    <w:rsid w:val="009333FB"/>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rsid w:val="009333FB"/>
    <w:rPr>
      <w:sz w:val="20"/>
      <w:szCs w:val="20"/>
    </w:rPr>
  </w:style>
  <w:style w:type="character" w:customStyle="1" w:styleId="FootnoteTextChar">
    <w:name w:val="Footnote Text Char"/>
    <w:basedOn w:val="DefaultParagraphFont"/>
    <w:link w:val="FootnoteText"/>
    <w:rsid w:val="009333FB"/>
  </w:style>
</w:styles>
</file>

<file path=word/webSettings.xml><?xml version="1.0" encoding="utf-8"?>
<w:webSettings xmlns:r="http://schemas.openxmlformats.org/officeDocument/2006/relationships" xmlns:w="http://schemas.openxmlformats.org/wordprocessingml/2006/main">
  <w:divs>
    <w:div w:id="1529368148">
      <w:bodyDiv w:val="1"/>
      <w:marLeft w:val="0"/>
      <w:marRight w:val="0"/>
      <w:marTop w:val="0"/>
      <w:marBottom w:val="0"/>
      <w:divBdr>
        <w:top w:val="none" w:sz="0" w:space="0" w:color="auto"/>
        <w:left w:val="none" w:sz="0" w:space="0" w:color="auto"/>
        <w:bottom w:val="none" w:sz="0" w:space="0" w:color="auto"/>
        <w:right w:val="none" w:sz="0" w:space="0" w:color="auto"/>
      </w:divBdr>
      <w:divsChild>
        <w:div w:id="112291853">
          <w:marLeft w:val="0"/>
          <w:marRight w:val="0"/>
          <w:marTop w:val="0"/>
          <w:marBottom w:val="0"/>
          <w:divBdr>
            <w:top w:val="none" w:sz="0" w:space="0" w:color="auto"/>
            <w:left w:val="none" w:sz="0" w:space="0" w:color="auto"/>
            <w:bottom w:val="none" w:sz="0" w:space="0" w:color="auto"/>
            <w:right w:val="none" w:sz="0" w:space="0" w:color="auto"/>
          </w:divBdr>
          <w:divsChild>
            <w:div w:id="1044671405">
              <w:marLeft w:val="0"/>
              <w:marRight w:val="0"/>
              <w:marTop w:val="0"/>
              <w:marBottom w:val="0"/>
              <w:divBdr>
                <w:top w:val="none" w:sz="0" w:space="0" w:color="auto"/>
                <w:left w:val="none" w:sz="0" w:space="0" w:color="auto"/>
                <w:bottom w:val="none" w:sz="0" w:space="0" w:color="auto"/>
                <w:right w:val="none" w:sz="0" w:space="0" w:color="auto"/>
              </w:divBdr>
              <w:divsChild>
                <w:div w:id="120610948">
                  <w:marLeft w:val="0"/>
                  <w:marRight w:val="0"/>
                  <w:marTop w:val="0"/>
                  <w:marBottom w:val="0"/>
                  <w:divBdr>
                    <w:top w:val="none" w:sz="0" w:space="0" w:color="auto"/>
                    <w:left w:val="none" w:sz="0" w:space="0" w:color="auto"/>
                    <w:bottom w:val="none" w:sz="0" w:space="0" w:color="auto"/>
                    <w:right w:val="none" w:sz="0" w:space="0" w:color="auto"/>
                  </w:divBdr>
                  <w:divsChild>
                    <w:div w:id="889070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The Community Foundation of Tompkins County, Inc</vt:lpstr>
    </vt:vector>
  </TitlesOfParts>
  <Company/>
  <LinksUpToDate>false</LinksUpToDate>
  <CharactersWithSpaces>9904</CharactersWithSpaces>
  <SharedDoc>false</SharedDoc>
  <HLinks>
    <vt:vector size="6" baseType="variant">
      <vt:variant>
        <vt:i4>2752611</vt:i4>
      </vt:variant>
      <vt:variant>
        <vt:i4>0</vt:i4>
      </vt:variant>
      <vt:variant>
        <vt:i4>0</vt:i4>
      </vt:variant>
      <vt:variant>
        <vt:i4>5</vt:i4>
      </vt:variant>
      <vt:variant>
        <vt:lpwstr>http://www.communityfoundationoftc.org/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Community Foundation of Tompkins County, Inc</dc:title>
  <dc:subject/>
  <dc:creator>Wendy Bakal</dc:creator>
  <cp:keywords/>
  <cp:lastModifiedBy>George Ferrari</cp:lastModifiedBy>
  <cp:revision>5</cp:revision>
  <cp:lastPrinted>2011-02-11T19:39:00Z</cp:lastPrinted>
  <dcterms:created xsi:type="dcterms:W3CDTF">2011-02-11T17:49:00Z</dcterms:created>
  <dcterms:modified xsi:type="dcterms:W3CDTF">2011-02-11T19:41:00Z</dcterms:modified>
</cp:coreProperties>
</file>