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815" w:rsidRDefault="00920815" w:rsidP="00920815">
      <w:r>
        <w:rPr>
          <w:noProof/>
        </w:rPr>
        <w:drawing>
          <wp:inline distT="0" distB="0" distL="0" distR="0">
            <wp:extent cx="3219450" cy="828675"/>
            <wp:effectExtent l="19050" t="0" r="0" b="0"/>
            <wp:docPr id="1" name="Picture 1" descr="New CFTC Logo_4C_4in MAY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FTC Logo_4C_4in MAY 2011"/>
                    <pic:cNvPicPr>
                      <a:picLocks noChangeAspect="1" noChangeArrowheads="1"/>
                    </pic:cNvPicPr>
                  </pic:nvPicPr>
                  <pic:blipFill>
                    <a:blip r:embed="rId4" cstate="print"/>
                    <a:srcRect/>
                    <a:stretch>
                      <a:fillRect/>
                    </a:stretch>
                  </pic:blipFill>
                  <pic:spPr bwMode="auto">
                    <a:xfrm>
                      <a:off x="0" y="0"/>
                      <a:ext cx="3219450" cy="828675"/>
                    </a:xfrm>
                    <a:prstGeom prst="rect">
                      <a:avLst/>
                    </a:prstGeom>
                    <a:noFill/>
                    <a:ln w="9525">
                      <a:noFill/>
                      <a:miter lim="800000"/>
                      <a:headEnd/>
                      <a:tailEnd/>
                    </a:ln>
                  </pic:spPr>
                </pic:pic>
              </a:graphicData>
            </a:graphic>
          </wp:inline>
        </w:drawing>
      </w:r>
    </w:p>
    <w:p w:rsidR="00920815" w:rsidRPr="007B67E1" w:rsidRDefault="00920815" w:rsidP="00920815"/>
    <w:p w:rsidR="00920815" w:rsidRDefault="00920815" w:rsidP="00920815">
      <w:pPr>
        <w:rPr>
          <w:sz w:val="32"/>
          <w:szCs w:val="32"/>
        </w:rPr>
      </w:pPr>
      <w:r w:rsidRPr="00FD78DF">
        <w:rPr>
          <w:sz w:val="32"/>
          <w:szCs w:val="32"/>
        </w:rPr>
        <w:t>FOR IMMEDIATE RELEASE</w:t>
      </w:r>
    </w:p>
    <w:p w:rsidR="00920815" w:rsidRPr="00077DA6" w:rsidRDefault="00920815" w:rsidP="00920815">
      <w:r w:rsidRPr="00077DA6">
        <w:t>For More Information Contact:</w:t>
      </w:r>
    </w:p>
    <w:p w:rsidR="00920815" w:rsidRDefault="00920815" w:rsidP="00920815">
      <w:r w:rsidRPr="00077DA6">
        <w:t>Janet Cotraccia, Program Officer</w:t>
      </w:r>
    </w:p>
    <w:p w:rsidR="00920815" w:rsidRPr="00077DA6" w:rsidRDefault="00920815" w:rsidP="00920815">
      <w:r>
        <w:t>607-272-9333</w:t>
      </w:r>
      <w:r>
        <w:br/>
        <w:t>jcotraccia</w:t>
      </w:r>
      <w:r w:rsidRPr="00FD78DF">
        <w:t>@communityfoundationoftc.org</w:t>
      </w:r>
    </w:p>
    <w:p w:rsidR="00920815" w:rsidRDefault="00920815" w:rsidP="00920815">
      <w:pPr>
        <w:rPr>
          <w:sz w:val="20"/>
          <w:szCs w:val="20"/>
        </w:rPr>
      </w:pPr>
    </w:p>
    <w:p w:rsidR="00920815" w:rsidRDefault="00920815" w:rsidP="00920815">
      <w:pPr>
        <w:pStyle w:val="Title"/>
        <w:jc w:val="left"/>
      </w:pPr>
      <w:r w:rsidRPr="005151F9">
        <w:rPr>
          <w:sz w:val="32"/>
          <w:szCs w:val="32"/>
        </w:rPr>
        <w:t xml:space="preserve">Community Foundation of Tompkins County announces </w:t>
      </w:r>
      <w:r w:rsidR="00CD7363">
        <w:rPr>
          <w:sz w:val="32"/>
          <w:szCs w:val="32"/>
        </w:rPr>
        <w:t xml:space="preserve">2012 </w:t>
      </w:r>
      <w:r w:rsidRPr="005151F9">
        <w:rPr>
          <w:sz w:val="32"/>
          <w:szCs w:val="32"/>
        </w:rPr>
        <w:t xml:space="preserve">Howland </w:t>
      </w:r>
      <w:r>
        <w:rPr>
          <w:sz w:val="32"/>
          <w:szCs w:val="32"/>
        </w:rPr>
        <w:t xml:space="preserve">&amp; Community </w:t>
      </w:r>
      <w:r w:rsidRPr="005151F9">
        <w:rPr>
          <w:sz w:val="32"/>
          <w:szCs w:val="32"/>
        </w:rPr>
        <w:t>Foundation Grants</w:t>
      </w:r>
      <w:r w:rsidRPr="00FD78DF">
        <w:br/>
      </w:r>
      <w:r w:rsidRPr="00FD78DF">
        <w:br/>
      </w:r>
      <w:r w:rsidR="000564CD">
        <w:t>ITHACA, NY June 6</w:t>
      </w:r>
      <w:r>
        <w:t xml:space="preserve"> - </w:t>
      </w:r>
      <w:r w:rsidRPr="00B9388D">
        <w:t>FOR IMMEDIATE RELEASE</w:t>
      </w:r>
    </w:p>
    <w:p w:rsidR="00920815" w:rsidRPr="00B05331" w:rsidRDefault="00920815" w:rsidP="00920815">
      <w:pPr>
        <w:pStyle w:val="Title"/>
        <w:jc w:val="left"/>
        <w:rPr>
          <w:b w:val="0"/>
        </w:rPr>
      </w:pPr>
      <w:r w:rsidRPr="00B05331">
        <w:rPr>
          <w:b w:val="0"/>
        </w:rPr>
        <w:t xml:space="preserve">Community Foundation of Tompkins County is pleased to announce </w:t>
      </w:r>
      <w:r w:rsidR="002C0CDA">
        <w:rPr>
          <w:b w:val="0"/>
        </w:rPr>
        <w:t>12</w:t>
      </w:r>
      <w:r>
        <w:rPr>
          <w:b w:val="0"/>
        </w:rPr>
        <w:t xml:space="preserve"> grants totaling </w:t>
      </w:r>
      <w:r w:rsidR="002C0CDA">
        <w:rPr>
          <w:b w:val="0"/>
        </w:rPr>
        <w:t>nearly $48,000 of 2012</w:t>
      </w:r>
      <w:r w:rsidRPr="00B05331">
        <w:rPr>
          <w:b w:val="0"/>
        </w:rPr>
        <w:t xml:space="preserve"> Helen Thomas Howland Foundation awards to benefit Tompkins and Broome counties.  </w:t>
      </w:r>
      <w:r>
        <w:rPr>
          <w:b w:val="0"/>
        </w:rPr>
        <w:t xml:space="preserve">Community Foundation </w:t>
      </w:r>
      <w:r w:rsidRPr="00B05331">
        <w:rPr>
          <w:b w:val="0"/>
        </w:rPr>
        <w:t xml:space="preserve">donor advisors </w:t>
      </w:r>
      <w:r>
        <w:rPr>
          <w:b w:val="0"/>
        </w:rPr>
        <w:t xml:space="preserve">or field of interest funds </w:t>
      </w:r>
      <w:r w:rsidR="009311AD">
        <w:rPr>
          <w:b w:val="0"/>
        </w:rPr>
        <w:t>awarded</w:t>
      </w:r>
      <w:r w:rsidRPr="00B05331">
        <w:rPr>
          <w:b w:val="0"/>
        </w:rPr>
        <w:t xml:space="preserve"> </w:t>
      </w:r>
      <w:r w:rsidR="00AB38F0">
        <w:rPr>
          <w:b w:val="0"/>
        </w:rPr>
        <w:t>14</w:t>
      </w:r>
      <w:r w:rsidR="002C0CDA">
        <w:rPr>
          <w:b w:val="0"/>
        </w:rPr>
        <w:t xml:space="preserve"> more </w:t>
      </w:r>
      <w:r w:rsidRPr="00B05331">
        <w:rPr>
          <w:b w:val="0"/>
        </w:rPr>
        <w:t xml:space="preserve">grants </w:t>
      </w:r>
      <w:r>
        <w:rPr>
          <w:b w:val="0"/>
        </w:rPr>
        <w:t>of an additional $</w:t>
      </w:r>
      <w:r w:rsidR="002C0CDA">
        <w:rPr>
          <w:b w:val="0"/>
        </w:rPr>
        <w:t>39,668</w:t>
      </w:r>
      <w:r>
        <w:rPr>
          <w:b w:val="0"/>
        </w:rPr>
        <w:t xml:space="preserve"> </w:t>
      </w:r>
      <w:r w:rsidRPr="00B05331">
        <w:rPr>
          <w:b w:val="0"/>
        </w:rPr>
        <w:t xml:space="preserve">from the resources of the Community Foundation.  </w:t>
      </w:r>
    </w:p>
    <w:p w:rsidR="00920815" w:rsidRPr="00B05331" w:rsidRDefault="00920815" w:rsidP="00920815">
      <w:pPr>
        <w:pStyle w:val="Title"/>
        <w:jc w:val="left"/>
        <w:rPr>
          <w:b w:val="0"/>
        </w:rPr>
      </w:pPr>
    </w:p>
    <w:p w:rsidR="00920815" w:rsidRPr="00B05331" w:rsidRDefault="00920815" w:rsidP="00920815">
      <w:pPr>
        <w:pStyle w:val="Title"/>
        <w:jc w:val="left"/>
        <w:rPr>
          <w:b w:val="0"/>
        </w:rPr>
      </w:pPr>
      <w:r w:rsidRPr="00B05331">
        <w:rPr>
          <w:b w:val="0"/>
        </w:rPr>
        <w:t xml:space="preserve">As administrative agent for the Howland Foundation, the Community Foundation of Tompkins County reviews all applications and makes funding recommendations to the Howland Foundation trustees.  The Howland Foundation supports grants in aging services, youth services, animal welfare, and the environment.  Grants are limited to qualified nonprofit organizations that provide substantial benefit to these areas. </w:t>
      </w:r>
    </w:p>
    <w:p w:rsidR="00920815" w:rsidRPr="00B05331" w:rsidRDefault="002C0CDA" w:rsidP="00920815">
      <w:pPr>
        <w:pStyle w:val="NormalWeb"/>
        <w:spacing w:after="0" w:afterAutospacing="0"/>
      </w:pPr>
      <w:r>
        <w:t>The 2012</w:t>
      </w:r>
      <w:r w:rsidR="00920815" w:rsidRPr="00B05331">
        <w:t xml:space="preserve"> How</w:t>
      </w:r>
      <w:r w:rsidR="00B471BB">
        <w:t>land Foundation grant recipient</w:t>
      </w:r>
      <w:r w:rsidR="00920815" w:rsidRPr="00B05331">
        <w:t xml:space="preserve"> for aging services </w:t>
      </w:r>
      <w:r w:rsidR="00B471BB">
        <w:t>is</w:t>
      </w:r>
      <w:r w:rsidR="00920815" w:rsidRPr="00B05331">
        <w:t xml:space="preserve"> </w:t>
      </w:r>
      <w:r w:rsidR="00B471BB">
        <w:t xml:space="preserve">Cancer Resource Center for the </w:t>
      </w:r>
      <w:proofErr w:type="gramStart"/>
      <w:r w:rsidR="00B471BB">
        <w:t>seniors</w:t>
      </w:r>
      <w:proofErr w:type="gramEnd"/>
      <w:r w:rsidR="00B471BB">
        <w:t xml:space="preserve"> emergency fund</w:t>
      </w:r>
      <w:r w:rsidR="00920815">
        <w:t>.</w:t>
      </w:r>
    </w:p>
    <w:p w:rsidR="00920815" w:rsidRDefault="002C0CDA" w:rsidP="00920815">
      <w:pPr>
        <w:pStyle w:val="NormalWeb"/>
        <w:spacing w:after="0" w:afterAutospacing="0"/>
      </w:pPr>
      <w:r>
        <w:t>The 2012</w:t>
      </w:r>
      <w:r w:rsidR="00920815" w:rsidRPr="00B05331">
        <w:t xml:space="preserve"> grant recipients for youth services are</w:t>
      </w:r>
      <w:r w:rsidR="00920815">
        <w:t xml:space="preserve"> </w:t>
      </w:r>
      <w:r w:rsidR="00B471BB">
        <w:t>Village at Ithaca for the family advocacy program, Beverly J. Martin School for the whole foods cooking program, Alcohol &amp; Drug Council for the at-risk youth support group, Running 2 Places for the accessibility project, and Community Dispute and Resolution Center for t</w:t>
      </w:r>
      <w:r w:rsidR="00AB38F0">
        <w:t>he child care provider training</w:t>
      </w:r>
      <w:r w:rsidR="00B471BB">
        <w:t>.</w:t>
      </w:r>
    </w:p>
    <w:p w:rsidR="00920815" w:rsidRDefault="002C0CDA" w:rsidP="00920815">
      <w:pPr>
        <w:pStyle w:val="NormalWeb"/>
        <w:spacing w:after="0" w:afterAutospacing="0"/>
      </w:pPr>
      <w:r>
        <w:lastRenderedPageBreak/>
        <w:t>The 2012</w:t>
      </w:r>
      <w:r w:rsidR="00920815" w:rsidRPr="00B05331">
        <w:t xml:space="preserve"> grant recipient</w:t>
      </w:r>
      <w:r w:rsidR="00920815">
        <w:t>s</w:t>
      </w:r>
      <w:r w:rsidR="00920815" w:rsidRPr="00B05331">
        <w:t xml:space="preserve"> for animal welfare </w:t>
      </w:r>
      <w:r w:rsidR="00920815">
        <w:t>are</w:t>
      </w:r>
      <w:r w:rsidR="00920815" w:rsidRPr="00B05331">
        <w:t xml:space="preserve"> the SPCA for </w:t>
      </w:r>
      <w:r w:rsidR="00B471BB">
        <w:t xml:space="preserve">the healthy </w:t>
      </w:r>
      <w:proofErr w:type="gramStart"/>
      <w:r w:rsidR="00B471BB">
        <w:t>cats</w:t>
      </w:r>
      <w:proofErr w:type="gramEnd"/>
      <w:r w:rsidR="00B471BB">
        <w:t xml:space="preserve"> happy homes project</w:t>
      </w:r>
      <w:r w:rsidR="00920815">
        <w:t xml:space="preserve"> and the Broome County Humane Society for feline cages</w:t>
      </w:r>
      <w:r w:rsidR="00920815" w:rsidRPr="00B05331">
        <w:t xml:space="preserve">.  </w:t>
      </w:r>
    </w:p>
    <w:p w:rsidR="00B471BB" w:rsidRPr="00B05331" w:rsidRDefault="00B471BB" w:rsidP="00920815">
      <w:pPr>
        <w:pStyle w:val="NormalWeb"/>
        <w:spacing w:after="0" w:afterAutospacing="0"/>
      </w:pPr>
      <w:r>
        <w:t>The 2012</w:t>
      </w:r>
      <w:r w:rsidRPr="00B05331">
        <w:t xml:space="preserve"> grant recipient</w:t>
      </w:r>
      <w:r>
        <w:t>s</w:t>
      </w:r>
      <w:r w:rsidRPr="00B05331">
        <w:t xml:space="preserve"> for </w:t>
      </w:r>
      <w:r>
        <w:t>environmental preservation</w:t>
      </w:r>
      <w:r w:rsidRPr="00B05331">
        <w:t xml:space="preserve"> </w:t>
      </w:r>
      <w:r>
        <w:t>are</w:t>
      </w:r>
      <w:r w:rsidRPr="00B05331">
        <w:t xml:space="preserve"> </w:t>
      </w:r>
      <w:r>
        <w:t xml:space="preserve">WSKG for </w:t>
      </w:r>
      <w:proofErr w:type="spellStart"/>
      <w:r>
        <w:t>Frack</w:t>
      </w:r>
      <w:proofErr w:type="spellEnd"/>
      <w:r>
        <w:t xml:space="preserve"> You</w:t>
      </w:r>
      <w:proofErr w:type="gramStart"/>
      <w:r>
        <w:t>!,</w:t>
      </w:r>
      <w:proofErr w:type="gramEnd"/>
      <w:r>
        <w:t xml:space="preserve"> Cayuga Lake Watershed Network for </w:t>
      </w:r>
      <w:proofErr w:type="spellStart"/>
      <w:r>
        <w:t>hydrilla</w:t>
      </w:r>
      <w:proofErr w:type="spellEnd"/>
      <w:r>
        <w:t xml:space="preserve"> </w:t>
      </w:r>
      <w:r w:rsidR="009311AD">
        <w:t xml:space="preserve">community </w:t>
      </w:r>
      <w:r>
        <w:t>education, and the Nature Conservancy for the Eldridge wilderness project</w:t>
      </w:r>
      <w:r w:rsidRPr="00B05331">
        <w:t xml:space="preserve">.  </w:t>
      </w:r>
    </w:p>
    <w:p w:rsidR="00920815" w:rsidRDefault="00ED3FEC" w:rsidP="00920815">
      <w:pPr>
        <w:pStyle w:val="NormalWeb"/>
        <w:spacing w:after="0" w:afterAutospacing="0"/>
      </w:pPr>
      <w:r>
        <w:t>One Howland grant</w:t>
      </w:r>
      <w:r w:rsidR="00920815" w:rsidRPr="00B05331">
        <w:t xml:space="preserve"> </w:t>
      </w:r>
      <w:r>
        <w:t>to Family &amp; Chi</w:t>
      </w:r>
      <w:r w:rsidR="00AB38F0">
        <w:t>l</w:t>
      </w:r>
      <w:r>
        <w:t xml:space="preserve">dren’s Service of Ithaca for their grandparents raising grandchildren program, </w:t>
      </w:r>
      <w:r w:rsidR="00920815" w:rsidRPr="00B05331">
        <w:t>represent</w:t>
      </w:r>
      <w:r>
        <w:t>s</w:t>
      </w:r>
      <w:r w:rsidR="00920815" w:rsidRPr="00B05331">
        <w:t xml:space="preserve"> </w:t>
      </w:r>
      <w:r>
        <w:t>a creative way</w:t>
      </w:r>
      <w:r w:rsidR="00920815" w:rsidRPr="00B05331">
        <w:t xml:space="preserve"> of seeking results in multiple priority areas</w:t>
      </w:r>
      <w:r w:rsidR="00920815">
        <w:t xml:space="preserve"> by combining goals in youth and </w:t>
      </w:r>
      <w:r>
        <w:t>aging services</w:t>
      </w:r>
      <w:r w:rsidR="00920815" w:rsidRPr="00B05331">
        <w:t xml:space="preserve">.  </w:t>
      </w:r>
    </w:p>
    <w:p w:rsidR="00920815" w:rsidRDefault="00920815" w:rsidP="00920815">
      <w:pPr>
        <w:pStyle w:val="NormalWeb"/>
        <w:spacing w:after="0" w:afterAutospacing="0"/>
      </w:pPr>
      <w:r>
        <w:t>Community Foundation donor advised</w:t>
      </w:r>
      <w:r w:rsidRPr="00B05331">
        <w:t xml:space="preserve"> grants </w:t>
      </w:r>
      <w:r>
        <w:t xml:space="preserve">are awarded </w:t>
      </w:r>
      <w:r w:rsidRPr="00B05331">
        <w:t xml:space="preserve">to </w:t>
      </w:r>
      <w:r w:rsidR="00AB38F0" w:rsidRPr="00A61476">
        <w:t>OAR</w:t>
      </w:r>
      <w:r w:rsidR="00AB38F0">
        <w:t xml:space="preserve"> for </w:t>
      </w:r>
      <w:r w:rsidR="009311AD">
        <w:t xml:space="preserve">the </w:t>
      </w:r>
      <w:r w:rsidR="00AB38F0">
        <w:t xml:space="preserve">aging client fund, to Family &amp; Children’s Service of Ithaca for their grandparents raising grandchildren program, to Finger Lakes Land Trust for the Emerald Necklace, to </w:t>
      </w:r>
      <w:proofErr w:type="spellStart"/>
      <w:r w:rsidR="00AB38F0">
        <w:t>Beechtree</w:t>
      </w:r>
      <w:proofErr w:type="spellEnd"/>
      <w:r w:rsidR="00AB38F0">
        <w:t xml:space="preserve"> Care center for rehabilitation upgrades, to Village at Ithaca for family advocacy program, to Cancer Resource Center for seniors emergency fund, to Tompkins County Youth Services Department for Groton teen jobs program and for Lansing high school helper program, to Center for Environmental Sustainability for </w:t>
      </w:r>
      <w:r w:rsidR="009311AD">
        <w:t xml:space="preserve">a </w:t>
      </w:r>
      <w:r w:rsidR="00AB38F0">
        <w:t xml:space="preserve">special needs senior day camp, to Sustainable Tompkins for </w:t>
      </w:r>
      <w:r w:rsidR="009311AD">
        <w:t xml:space="preserve">the </w:t>
      </w:r>
      <w:r w:rsidR="00AB38F0">
        <w:t xml:space="preserve">Finger Lakes energy challenge, to Drop In Children’s Center for program improvement and to Newfield Public Library for college </w:t>
      </w:r>
      <w:r w:rsidR="009311AD">
        <w:t>application assistance</w:t>
      </w:r>
      <w:r w:rsidR="00AB38F0">
        <w:t xml:space="preserve"> for rural youth.</w:t>
      </w:r>
    </w:p>
    <w:p w:rsidR="00AB38F0" w:rsidRDefault="00AB38F0" w:rsidP="00920815">
      <w:pPr>
        <w:pStyle w:val="NormalWeb"/>
        <w:spacing w:after="0" w:afterAutospacing="0"/>
      </w:pPr>
      <w:r>
        <w:t>The Community Foundation Children &amp; Youth Fund awarded a grant to Cornell Cooperative Extension of T</w:t>
      </w:r>
      <w:r w:rsidR="009311AD">
        <w:t xml:space="preserve">ompkins County for a Freeville 4H student support </w:t>
      </w:r>
      <w:r>
        <w:t>program.</w:t>
      </w:r>
    </w:p>
    <w:p w:rsidR="00920815" w:rsidRPr="00B05331" w:rsidRDefault="00920815" w:rsidP="00920815">
      <w:pPr>
        <w:pStyle w:val="NormalWeb"/>
        <w:spacing w:after="0" w:afterAutospacing="0"/>
      </w:pPr>
      <w:r w:rsidRPr="00B05331">
        <w:t>All grants will be presented at a special a</w:t>
      </w:r>
      <w:r w:rsidR="002C0CDA">
        <w:t>wards ceremony 6:30pm on June 11</w:t>
      </w:r>
      <w:r w:rsidRPr="00B05331">
        <w:rPr>
          <w:vertAlign w:val="superscript"/>
        </w:rPr>
        <w:t xml:space="preserve">th </w:t>
      </w:r>
      <w:r w:rsidR="002C0CDA">
        <w:t>2012</w:t>
      </w:r>
      <w:r w:rsidRPr="00B05331">
        <w:t xml:space="preserve"> at the </w:t>
      </w:r>
      <w:r w:rsidR="002C0CDA">
        <w:t>Groton Public</w:t>
      </w:r>
      <w:r>
        <w:t xml:space="preserve"> Library</w:t>
      </w:r>
      <w:r w:rsidRPr="00B05331">
        <w:t xml:space="preserve">, </w:t>
      </w:r>
      <w:r w:rsidR="002C0CDA">
        <w:t>112</w:t>
      </w:r>
      <w:r>
        <w:t xml:space="preserve"> </w:t>
      </w:r>
      <w:r w:rsidR="002C0CDA">
        <w:t>E. Cortland</w:t>
      </w:r>
      <w:r w:rsidRPr="00B05331">
        <w:t xml:space="preserve"> Street, </w:t>
      </w:r>
      <w:r w:rsidR="002C0CDA">
        <w:t>Groton</w:t>
      </w:r>
      <w:r w:rsidRPr="00B05331">
        <w:t>.  The public is warmly encouraged to attend.</w:t>
      </w:r>
      <w:r w:rsidRPr="00B05331">
        <w:tab/>
      </w:r>
    </w:p>
    <w:p w:rsidR="00920815" w:rsidRPr="00B05331" w:rsidRDefault="00920815" w:rsidP="00920815">
      <w:pPr>
        <w:pStyle w:val="NormalWeb"/>
        <w:spacing w:after="0" w:afterAutospacing="0"/>
      </w:pPr>
      <w:r w:rsidRPr="00B05331">
        <w:t>Since its inception in 2000 the Community Foundation has facilitated more than $</w:t>
      </w:r>
      <w:r w:rsidR="002C0CDA">
        <w:t>3.6</w:t>
      </w:r>
      <w:r w:rsidRPr="00B05331">
        <w:t xml:space="preserve"> million in investments in the Tompkins County community from over </w:t>
      </w:r>
      <w:r>
        <w:t>1,</w:t>
      </w:r>
      <w:r w:rsidR="002C0CDA">
        <w:t>250</w:t>
      </w:r>
      <w:r w:rsidRPr="00B05331">
        <w:t xml:space="preserve"> individual grants.  Information about the mission and operations of the Community Foundation, and guidance regarding how to invest in the community as a Foundation donor, is available at </w:t>
      </w:r>
      <w:hyperlink r:id="rId5" w:history="1">
        <w:r w:rsidRPr="002A1FA0">
          <w:rPr>
            <w:rStyle w:val="Hyperlink"/>
          </w:rPr>
          <w:t>www.cftompkins.org</w:t>
        </w:r>
      </w:hyperlink>
      <w:r w:rsidRPr="00B05331">
        <w:t>.</w:t>
      </w:r>
    </w:p>
    <w:p w:rsidR="001F5895" w:rsidRDefault="001F5895"/>
    <w:sectPr w:rsidR="001F5895" w:rsidSect="00920815">
      <w:pgSz w:w="8865"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drawingGridHorizontalSpacing w:val="120"/>
  <w:displayHorizontalDrawingGridEvery w:val="2"/>
  <w:characterSpacingControl w:val="doNotCompress"/>
  <w:compat/>
  <w:rsids>
    <w:rsidRoot w:val="00920815"/>
    <w:rsid w:val="000564CD"/>
    <w:rsid w:val="001F5895"/>
    <w:rsid w:val="00214E6A"/>
    <w:rsid w:val="00273AD4"/>
    <w:rsid w:val="002C0CDA"/>
    <w:rsid w:val="002E109D"/>
    <w:rsid w:val="00387A33"/>
    <w:rsid w:val="003C5790"/>
    <w:rsid w:val="004B721D"/>
    <w:rsid w:val="00645B49"/>
    <w:rsid w:val="0068232D"/>
    <w:rsid w:val="00691292"/>
    <w:rsid w:val="00860D46"/>
    <w:rsid w:val="00920815"/>
    <w:rsid w:val="009311AD"/>
    <w:rsid w:val="009E6EA1"/>
    <w:rsid w:val="00AB38F0"/>
    <w:rsid w:val="00B44061"/>
    <w:rsid w:val="00B471BB"/>
    <w:rsid w:val="00B87BC5"/>
    <w:rsid w:val="00BD6FB9"/>
    <w:rsid w:val="00C9045D"/>
    <w:rsid w:val="00C95553"/>
    <w:rsid w:val="00CD7363"/>
    <w:rsid w:val="00DB0895"/>
    <w:rsid w:val="00DE16E4"/>
    <w:rsid w:val="00ED3FEC"/>
    <w:rsid w:val="00F10E49"/>
    <w:rsid w:val="00F33E31"/>
    <w:rsid w:val="00FC50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8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20815"/>
    <w:rPr>
      <w:color w:val="0000FF"/>
      <w:u w:val="single"/>
    </w:rPr>
  </w:style>
  <w:style w:type="paragraph" w:styleId="NormalWeb">
    <w:name w:val="Normal (Web)"/>
    <w:basedOn w:val="Normal"/>
    <w:rsid w:val="00920815"/>
    <w:pPr>
      <w:spacing w:before="100" w:beforeAutospacing="1" w:after="100" w:afterAutospacing="1"/>
    </w:pPr>
    <w:rPr>
      <w:color w:val="000000"/>
    </w:rPr>
  </w:style>
  <w:style w:type="paragraph" w:styleId="Title">
    <w:name w:val="Title"/>
    <w:basedOn w:val="Normal"/>
    <w:link w:val="TitleChar"/>
    <w:qFormat/>
    <w:rsid w:val="00920815"/>
    <w:pPr>
      <w:jc w:val="center"/>
    </w:pPr>
    <w:rPr>
      <w:b/>
    </w:rPr>
  </w:style>
  <w:style w:type="character" w:customStyle="1" w:styleId="TitleChar">
    <w:name w:val="Title Char"/>
    <w:basedOn w:val="DefaultParagraphFont"/>
    <w:link w:val="Title"/>
    <w:rsid w:val="00920815"/>
    <w:rPr>
      <w:rFonts w:ascii="Times New Roman" w:eastAsia="Times New Roman" w:hAnsi="Times New Roman" w:cs="Times New Roman"/>
      <w:b/>
      <w:sz w:val="24"/>
      <w:szCs w:val="24"/>
    </w:rPr>
  </w:style>
  <w:style w:type="paragraph" w:styleId="BalloonText">
    <w:name w:val="Balloon Text"/>
    <w:basedOn w:val="Normal"/>
    <w:link w:val="BalloonTextChar"/>
    <w:uiPriority w:val="99"/>
    <w:semiHidden/>
    <w:unhideWhenUsed/>
    <w:rsid w:val="00920815"/>
    <w:rPr>
      <w:rFonts w:ascii="Tahoma" w:hAnsi="Tahoma" w:cs="Tahoma"/>
      <w:sz w:val="16"/>
      <w:szCs w:val="16"/>
    </w:rPr>
  </w:style>
  <w:style w:type="character" w:customStyle="1" w:styleId="BalloonTextChar">
    <w:name w:val="Balloon Text Char"/>
    <w:basedOn w:val="DefaultParagraphFont"/>
    <w:link w:val="BalloonText"/>
    <w:uiPriority w:val="99"/>
    <w:semiHidden/>
    <w:rsid w:val="0092081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ftompkins.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Ferrari</dc:creator>
  <cp:keywords/>
  <dc:description/>
  <cp:lastModifiedBy>George P. Ferrari</cp:lastModifiedBy>
  <cp:revision>4</cp:revision>
  <cp:lastPrinted>2011-06-01T22:40:00Z</cp:lastPrinted>
  <dcterms:created xsi:type="dcterms:W3CDTF">2011-06-01T22:35:00Z</dcterms:created>
  <dcterms:modified xsi:type="dcterms:W3CDTF">2012-05-29T22:42:00Z</dcterms:modified>
</cp:coreProperties>
</file>