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82" w:rsidRDefault="00864DAA" w:rsidP="007427F6">
      <w:pPr>
        <w:jc w:val="center"/>
      </w:pPr>
      <w:r>
        <w:rPr>
          <w:noProof/>
        </w:rPr>
        <w:drawing>
          <wp:inline distT="0" distB="0" distL="0" distR="0">
            <wp:extent cx="5219700" cy="1533525"/>
            <wp:effectExtent l="19050" t="0" r="0" b="0"/>
            <wp:docPr id="2" name="Picture 1" descr="CFTC Logo MAY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FTC Logo MAY 20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D82" w:rsidRDefault="00C30D82" w:rsidP="00C30D82">
      <w:pPr>
        <w:pStyle w:val="Title"/>
        <w:rPr>
          <w:sz w:val="52"/>
          <w:szCs w:val="52"/>
        </w:rPr>
      </w:pPr>
      <w:r w:rsidRPr="00C30D82">
        <w:rPr>
          <w:sz w:val="52"/>
          <w:szCs w:val="52"/>
        </w:rPr>
        <w:t xml:space="preserve">Community Foundation </w:t>
      </w:r>
      <w:r w:rsidR="000930C5">
        <w:rPr>
          <w:sz w:val="52"/>
          <w:szCs w:val="52"/>
        </w:rPr>
        <w:t>Awards</w:t>
      </w:r>
      <w:r w:rsidRPr="00C30D82">
        <w:rPr>
          <w:sz w:val="52"/>
          <w:szCs w:val="52"/>
        </w:rPr>
        <w:t xml:space="preserve"> </w:t>
      </w:r>
    </w:p>
    <w:p w:rsidR="00C30D82" w:rsidRDefault="003914CF" w:rsidP="00C30D82">
      <w:pPr>
        <w:pStyle w:val="Title"/>
      </w:pPr>
      <w:r>
        <w:rPr>
          <w:sz w:val="52"/>
          <w:szCs w:val="52"/>
        </w:rPr>
        <w:t>Excellence in the New Economic Era</w:t>
      </w:r>
      <w:r w:rsidR="00C30D82" w:rsidRPr="00C30D82">
        <w:rPr>
          <w:sz w:val="52"/>
          <w:szCs w:val="52"/>
        </w:rPr>
        <w:t xml:space="preserve"> Grants</w:t>
      </w:r>
    </w:p>
    <w:p w:rsidR="00C30D82" w:rsidRDefault="00C30D82" w:rsidP="00C30D82">
      <w:pPr>
        <w:pStyle w:val="Title"/>
      </w:pPr>
    </w:p>
    <w:p w:rsidR="00664E54" w:rsidRDefault="00664E54" w:rsidP="00C30D82">
      <w:pPr>
        <w:pStyle w:val="Title"/>
        <w:jc w:val="left"/>
      </w:pPr>
      <w:r>
        <w:br/>
        <w:t xml:space="preserve">ITHACA, NY </w:t>
      </w:r>
      <w:r w:rsidR="003914CF">
        <w:t>NOV 16</w:t>
      </w:r>
      <w:r>
        <w:t xml:space="preserve"> - FOR IMMEDIATE RELEASE</w:t>
      </w:r>
    </w:p>
    <w:p w:rsidR="00730FDB" w:rsidRPr="00B05331" w:rsidRDefault="00730FDB" w:rsidP="00730FDB">
      <w:pPr>
        <w:pStyle w:val="Title"/>
        <w:jc w:val="left"/>
        <w:rPr>
          <w:b w:val="0"/>
        </w:rPr>
      </w:pPr>
      <w:r w:rsidRPr="00B05331">
        <w:rPr>
          <w:b w:val="0"/>
        </w:rPr>
        <w:t xml:space="preserve">The Community Foundation of Tompkins County is pleased to announce </w:t>
      </w:r>
      <w:r w:rsidR="004D22A5">
        <w:rPr>
          <w:b w:val="0"/>
        </w:rPr>
        <w:t>41</w:t>
      </w:r>
      <w:r w:rsidRPr="00DA2348">
        <w:rPr>
          <w:b w:val="0"/>
        </w:rPr>
        <w:t xml:space="preserve"> grants</w:t>
      </w:r>
      <w:r w:rsidRPr="00B05331">
        <w:rPr>
          <w:b w:val="0"/>
        </w:rPr>
        <w:t xml:space="preserve"> </w:t>
      </w:r>
      <w:r w:rsidR="004D22A5">
        <w:rPr>
          <w:b w:val="0"/>
        </w:rPr>
        <w:t>to 28</w:t>
      </w:r>
      <w:r w:rsidR="00DA2348">
        <w:rPr>
          <w:b w:val="0"/>
        </w:rPr>
        <w:t xml:space="preserve"> organizations and municipalities </w:t>
      </w:r>
      <w:r w:rsidRPr="00B05331">
        <w:rPr>
          <w:b w:val="0"/>
        </w:rPr>
        <w:t>totaling over $</w:t>
      </w:r>
      <w:r w:rsidR="004D22A5">
        <w:rPr>
          <w:b w:val="0"/>
        </w:rPr>
        <w:t>87</w:t>
      </w:r>
      <w:r>
        <w:rPr>
          <w:b w:val="0"/>
        </w:rPr>
        <w:t xml:space="preserve">,000 targeted to build </w:t>
      </w:r>
      <w:r w:rsidR="00C063F0">
        <w:rPr>
          <w:b w:val="0"/>
        </w:rPr>
        <w:t xml:space="preserve">and strengthen programs </w:t>
      </w:r>
      <w:r w:rsidR="003914CF">
        <w:rPr>
          <w:b w:val="0"/>
        </w:rPr>
        <w:t>which have suffered f</w:t>
      </w:r>
      <w:r w:rsidR="00735D0E">
        <w:rPr>
          <w:b w:val="0"/>
        </w:rPr>
        <w:t>u</w:t>
      </w:r>
      <w:r w:rsidR="003914CF">
        <w:rPr>
          <w:b w:val="0"/>
        </w:rPr>
        <w:t xml:space="preserve">nding cuts as well as to build capacity to work more efficiently and more effectively. </w:t>
      </w:r>
      <w:r>
        <w:rPr>
          <w:b w:val="0"/>
        </w:rPr>
        <w:t>The majority of grants are from the Tompkins Today and Tomorrow Fund with additional support from donor advised and field of interest funds of the Community Foundation.</w:t>
      </w:r>
      <w:r w:rsidR="003914CF">
        <w:rPr>
          <w:b w:val="0"/>
        </w:rPr>
        <w:t xml:space="preserve"> For the first time individual donors provided initial contributions to increase the grant pool at the start of the process with additional support from the Park Foundation.</w:t>
      </w:r>
    </w:p>
    <w:p w:rsidR="00CB29A3" w:rsidRDefault="00CB29A3" w:rsidP="00664E54">
      <w:pPr>
        <w:autoSpaceDE w:val="0"/>
        <w:autoSpaceDN w:val="0"/>
      </w:pPr>
    </w:p>
    <w:p w:rsidR="00664E54" w:rsidRDefault="000A34F0" w:rsidP="00664E54">
      <w:pPr>
        <w:autoSpaceDE w:val="0"/>
        <w:autoSpaceDN w:val="0"/>
      </w:pPr>
      <w:r>
        <w:t>Awards by grant objectives</w:t>
      </w:r>
    </w:p>
    <w:p w:rsidR="003914CF" w:rsidRDefault="003914CF" w:rsidP="00664E54">
      <w:pPr>
        <w:autoSpaceDE w:val="0"/>
        <w:autoSpaceDN w:val="0"/>
      </w:pPr>
    </w:p>
    <w:p w:rsidR="00664E54" w:rsidRPr="003914CF" w:rsidRDefault="003914CF" w:rsidP="00664E54">
      <w:pPr>
        <w:autoSpaceDE w:val="0"/>
        <w:autoSpaceDN w:val="0"/>
        <w:rPr>
          <w:u w:val="single"/>
        </w:rPr>
      </w:pPr>
      <w:r w:rsidRPr="003914CF">
        <w:rPr>
          <w:b/>
          <w:u w:val="single"/>
        </w:rPr>
        <w:t>Support for a strong program with demonstrable outcomes that has experienced a reduction of funding since 2008</w:t>
      </w:r>
    </w:p>
    <w:p w:rsidR="003914CF" w:rsidRDefault="003914CF" w:rsidP="003914CF">
      <w:pPr>
        <w:pStyle w:val="ListParagraph"/>
        <w:numPr>
          <w:ilvl w:val="0"/>
          <w:numId w:val="6"/>
        </w:numPr>
        <w:autoSpaceDE w:val="0"/>
        <w:autoSpaceDN w:val="0"/>
      </w:pPr>
      <w:r>
        <w:t>Child Development Counc</w:t>
      </w:r>
      <w:r w:rsidR="00795B43">
        <w:t>il for developmental assessments</w:t>
      </w:r>
    </w:p>
    <w:p w:rsidR="00795B43" w:rsidRDefault="00795B43" w:rsidP="003914CF">
      <w:pPr>
        <w:pStyle w:val="ListParagraph"/>
        <w:numPr>
          <w:ilvl w:val="0"/>
          <w:numId w:val="6"/>
        </w:numPr>
        <w:autoSpaceDE w:val="0"/>
        <w:autoSpaceDN w:val="0"/>
      </w:pPr>
      <w:r>
        <w:t>Unity House for purchase of equipment to support residents</w:t>
      </w:r>
    </w:p>
    <w:p w:rsidR="00795B43" w:rsidRDefault="00795B43" w:rsidP="003914CF">
      <w:pPr>
        <w:pStyle w:val="ListParagraph"/>
        <w:numPr>
          <w:ilvl w:val="0"/>
          <w:numId w:val="6"/>
        </w:numPr>
        <w:autoSpaceDE w:val="0"/>
        <w:autoSpaceDN w:val="0"/>
      </w:pPr>
      <w:r>
        <w:t>Better Housing for Tompkins County for emergency home repair materials</w:t>
      </w:r>
    </w:p>
    <w:p w:rsidR="00795B43" w:rsidRDefault="00795B43" w:rsidP="003914CF">
      <w:pPr>
        <w:pStyle w:val="ListParagraph"/>
        <w:numPr>
          <w:ilvl w:val="0"/>
          <w:numId w:val="6"/>
        </w:numPr>
        <w:autoSpaceDE w:val="0"/>
        <w:autoSpaceDN w:val="0"/>
      </w:pPr>
      <w:r>
        <w:t>Alternatives Venture Fund for the Volunteer Income Tax Assistance program</w:t>
      </w:r>
    </w:p>
    <w:p w:rsidR="00795B43" w:rsidRDefault="00795B43" w:rsidP="003914CF">
      <w:pPr>
        <w:pStyle w:val="ListParagraph"/>
        <w:numPr>
          <w:ilvl w:val="0"/>
          <w:numId w:val="6"/>
        </w:numPr>
        <w:autoSpaceDE w:val="0"/>
        <w:autoSpaceDN w:val="0"/>
      </w:pPr>
      <w:r>
        <w:t>Planned Parenthood of the Southern Finger Lakes for cervical cancer prevention vaccine for uninsured girls</w:t>
      </w:r>
    </w:p>
    <w:p w:rsidR="00795B43" w:rsidRDefault="00795B43" w:rsidP="003914CF">
      <w:pPr>
        <w:pStyle w:val="ListParagraph"/>
        <w:numPr>
          <w:ilvl w:val="0"/>
          <w:numId w:val="6"/>
        </w:numPr>
        <w:autoSpaceDE w:val="0"/>
        <w:autoSpaceDN w:val="0"/>
      </w:pPr>
      <w:r>
        <w:t xml:space="preserve">Cornell Cooperative Extension of Tompkins County for Caroline youth services, Lansing youth services, </w:t>
      </w:r>
      <w:r w:rsidR="0078349B">
        <w:t xml:space="preserve">and </w:t>
      </w:r>
      <w:r w:rsidR="007427F6">
        <w:t xml:space="preserve">for </w:t>
      </w:r>
      <w:r w:rsidR="0078349B">
        <w:t>4-H Urban Outreach</w:t>
      </w:r>
    </w:p>
    <w:p w:rsidR="0078349B" w:rsidRDefault="0078349B" w:rsidP="003914CF">
      <w:pPr>
        <w:pStyle w:val="ListParagraph"/>
        <w:numPr>
          <w:ilvl w:val="0"/>
          <w:numId w:val="6"/>
        </w:numPr>
        <w:autoSpaceDE w:val="0"/>
        <w:autoSpaceDN w:val="0"/>
      </w:pPr>
      <w:r>
        <w:t>Catho</w:t>
      </w:r>
      <w:r w:rsidR="00D978ED">
        <w:t xml:space="preserve">lic Charities of Tompkins/Tioga </w:t>
      </w:r>
      <w:r>
        <w:t>for a job developer in the Immigrant Services program</w:t>
      </w:r>
      <w:r w:rsidR="00D978ED">
        <w:t xml:space="preserve"> and a second grant for utility assistance</w:t>
      </w:r>
    </w:p>
    <w:p w:rsidR="0078349B" w:rsidRDefault="0078349B" w:rsidP="003914CF">
      <w:pPr>
        <w:pStyle w:val="ListParagraph"/>
        <w:numPr>
          <w:ilvl w:val="0"/>
          <w:numId w:val="6"/>
        </w:numPr>
        <w:autoSpaceDE w:val="0"/>
        <w:autoSpaceDN w:val="0"/>
      </w:pPr>
      <w:r>
        <w:t>Southside Community Center for nutrition and hot food program</w:t>
      </w:r>
    </w:p>
    <w:p w:rsidR="0078349B" w:rsidRDefault="00D978ED" w:rsidP="003914CF">
      <w:pPr>
        <w:pStyle w:val="ListParagraph"/>
        <w:numPr>
          <w:ilvl w:val="0"/>
          <w:numId w:val="6"/>
        </w:numPr>
        <w:autoSpaceDE w:val="0"/>
        <w:autoSpaceDN w:val="0"/>
      </w:pPr>
      <w:r>
        <w:t>Ithaca Health Alliance for the Ithaca Free Clinic</w:t>
      </w:r>
    </w:p>
    <w:p w:rsidR="00D978ED" w:rsidRDefault="00D978ED" w:rsidP="003914CF">
      <w:pPr>
        <w:pStyle w:val="ListParagraph"/>
        <w:numPr>
          <w:ilvl w:val="0"/>
          <w:numId w:val="6"/>
        </w:numPr>
        <w:autoSpaceDE w:val="0"/>
        <w:autoSpaceDN w:val="0"/>
      </w:pPr>
      <w:r>
        <w:t>Town of Ulysses for the youth employment program</w:t>
      </w:r>
    </w:p>
    <w:p w:rsidR="00D978ED" w:rsidRDefault="00D978ED" w:rsidP="003914CF">
      <w:pPr>
        <w:pStyle w:val="ListParagraph"/>
        <w:numPr>
          <w:ilvl w:val="0"/>
          <w:numId w:val="6"/>
        </w:numPr>
        <w:autoSpaceDE w:val="0"/>
        <w:autoSpaceDN w:val="0"/>
      </w:pPr>
      <w:proofErr w:type="spellStart"/>
      <w:r>
        <w:t>Foodnet</w:t>
      </w:r>
      <w:proofErr w:type="spellEnd"/>
      <w:r>
        <w:t xml:space="preserve"> Meals on Wheels for menu improvement</w:t>
      </w:r>
    </w:p>
    <w:p w:rsidR="00D978ED" w:rsidRDefault="00D978ED" w:rsidP="00D978ED">
      <w:pPr>
        <w:pStyle w:val="ListParagraph"/>
        <w:autoSpaceDE w:val="0"/>
        <w:autoSpaceDN w:val="0"/>
      </w:pPr>
    </w:p>
    <w:p w:rsidR="003914CF" w:rsidRDefault="003914CF" w:rsidP="00664E54">
      <w:pPr>
        <w:autoSpaceDE w:val="0"/>
        <w:autoSpaceDN w:val="0"/>
      </w:pPr>
    </w:p>
    <w:p w:rsidR="00664E54" w:rsidRDefault="003914CF" w:rsidP="00664E54">
      <w:pPr>
        <w:rPr>
          <w:b/>
          <w:u w:val="single"/>
        </w:rPr>
      </w:pPr>
      <w:r w:rsidRPr="00735D0E">
        <w:rPr>
          <w:b/>
          <w:u w:val="single"/>
        </w:rPr>
        <w:t xml:space="preserve">Capacity Building for </w:t>
      </w:r>
      <w:r w:rsidR="007427F6">
        <w:rPr>
          <w:b/>
          <w:u w:val="single"/>
        </w:rPr>
        <w:t xml:space="preserve">operational or </w:t>
      </w:r>
      <w:r w:rsidR="00735D0E" w:rsidRPr="00735D0E">
        <w:rPr>
          <w:b/>
          <w:u w:val="single"/>
        </w:rPr>
        <w:t xml:space="preserve">strategic </w:t>
      </w:r>
      <w:r w:rsidRPr="00735D0E">
        <w:rPr>
          <w:b/>
          <w:u w:val="single"/>
        </w:rPr>
        <w:t xml:space="preserve">planning, board </w:t>
      </w:r>
      <w:r w:rsidR="000A34F0">
        <w:rPr>
          <w:b/>
          <w:u w:val="single"/>
        </w:rPr>
        <w:t>or</w:t>
      </w:r>
      <w:r w:rsidRPr="00735D0E">
        <w:rPr>
          <w:b/>
          <w:u w:val="single"/>
        </w:rPr>
        <w:t xml:space="preserve"> staff development</w:t>
      </w:r>
      <w:r w:rsidR="000A34F0">
        <w:rPr>
          <w:b/>
          <w:u w:val="single"/>
        </w:rPr>
        <w:t>,</w:t>
      </w:r>
      <w:r w:rsidRPr="00735D0E">
        <w:rPr>
          <w:b/>
          <w:u w:val="single"/>
        </w:rPr>
        <w:t xml:space="preserve"> or </w:t>
      </w:r>
      <w:r w:rsidR="00735D0E">
        <w:rPr>
          <w:b/>
          <w:u w:val="single"/>
        </w:rPr>
        <w:t>collaboration/restructuring</w:t>
      </w:r>
    </w:p>
    <w:p w:rsidR="00735D0E" w:rsidRPr="007427F6" w:rsidRDefault="00735D0E" w:rsidP="00735D0E">
      <w:pPr>
        <w:pStyle w:val="ListParagraph"/>
        <w:numPr>
          <w:ilvl w:val="0"/>
          <w:numId w:val="7"/>
        </w:numPr>
        <w:rPr>
          <w:rFonts w:eastAsia="Calibri"/>
        </w:rPr>
      </w:pPr>
      <w:r>
        <w:t>Suicide Prevention &amp; Crisis Service for crisis line staff professionalization</w:t>
      </w:r>
    </w:p>
    <w:p w:rsidR="007427F6" w:rsidRPr="007427F6" w:rsidRDefault="007427F6" w:rsidP="00735D0E">
      <w:pPr>
        <w:pStyle w:val="ListParagraph"/>
        <w:numPr>
          <w:ilvl w:val="0"/>
          <w:numId w:val="7"/>
        </w:numPr>
        <w:rPr>
          <w:rFonts w:eastAsia="Calibri"/>
        </w:rPr>
      </w:pPr>
      <w:r>
        <w:t>Cancer Resource Center of the Finger Lakes for development resources</w:t>
      </w:r>
    </w:p>
    <w:p w:rsidR="007427F6" w:rsidRPr="007427F6" w:rsidRDefault="007427F6" w:rsidP="00735D0E">
      <w:pPr>
        <w:pStyle w:val="ListParagraph"/>
        <w:numPr>
          <w:ilvl w:val="0"/>
          <w:numId w:val="7"/>
        </w:numPr>
        <w:rPr>
          <w:rFonts w:eastAsia="Calibri"/>
        </w:rPr>
      </w:pPr>
      <w:r>
        <w:t>Finger Lakes ReUse for upgrade and expansion of materials tracking system</w:t>
      </w:r>
    </w:p>
    <w:p w:rsidR="007427F6" w:rsidRPr="007427F6" w:rsidRDefault="007427F6" w:rsidP="00735D0E">
      <w:pPr>
        <w:pStyle w:val="ListParagraph"/>
        <w:numPr>
          <w:ilvl w:val="0"/>
          <w:numId w:val="7"/>
        </w:numPr>
        <w:rPr>
          <w:rFonts w:eastAsia="Calibri"/>
        </w:rPr>
      </w:pPr>
      <w:r>
        <w:t>Historic Ithaca to qualify as a community based development organization for IURA funding</w:t>
      </w:r>
    </w:p>
    <w:p w:rsidR="007427F6" w:rsidRPr="007427F6" w:rsidRDefault="007427F6" w:rsidP="00735D0E">
      <w:pPr>
        <w:pStyle w:val="ListParagraph"/>
        <w:numPr>
          <w:ilvl w:val="0"/>
          <w:numId w:val="7"/>
        </w:numPr>
        <w:rPr>
          <w:rFonts w:eastAsia="Calibri"/>
        </w:rPr>
      </w:pPr>
      <w:r>
        <w:t>Human Services Coalition for 2-1-1 database enhancement</w:t>
      </w:r>
    </w:p>
    <w:p w:rsidR="007427F6" w:rsidRPr="007427F6" w:rsidRDefault="007427F6" w:rsidP="00735D0E">
      <w:pPr>
        <w:pStyle w:val="ListParagraph"/>
        <w:numPr>
          <w:ilvl w:val="0"/>
          <w:numId w:val="7"/>
        </w:numPr>
        <w:rPr>
          <w:rFonts w:eastAsia="Calibri"/>
        </w:rPr>
      </w:pPr>
      <w:r>
        <w:t>State Theatre for a digital projector</w:t>
      </w:r>
      <w:r w:rsidR="000A34F0">
        <w:t xml:space="preserve"> to expand revenue generating programs</w:t>
      </w:r>
    </w:p>
    <w:p w:rsidR="007427F6" w:rsidRPr="007427F6" w:rsidRDefault="007427F6" w:rsidP="00735D0E">
      <w:pPr>
        <w:pStyle w:val="ListParagraph"/>
        <w:numPr>
          <w:ilvl w:val="0"/>
          <w:numId w:val="7"/>
        </w:numPr>
        <w:rPr>
          <w:rFonts w:eastAsia="Calibri"/>
        </w:rPr>
      </w:pPr>
      <w:r>
        <w:t xml:space="preserve">Cornell Cooperative Extension of Tompkins County for PEAKS fundraising tool and </w:t>
      </w:r>
      <w:r w:rsidR="000A34F0">
        <w:t xml:space="preserve">a second grant </w:t>
      </w:r>
      <w:r>
        <w:t>for fundraising planning for Primitive Pursuits</w:t>
      </w:r>
    </w:p>
    <w:p w:rsidR="007427F6" w:rsidRPr="007427F6" w:rsidRDefault="007427F6" w:rsidP="00735D0E">
      <w:pPr>
        <w:pStyle w:val="ListParagraph"/>
        <w:numPr>
          <w:ilvl w:val="0"/>
          <w:numId w:val="7"/>
        </w:numPr>
        <w:rPr>
          <w:rFonts w:eastAsia="Calibri"/>
        </w:rPr>
      </w:pPr>
      <w:r>
        <w:t>New Roots Charter School for required strategic planning</w:t>
      </w:r>
    </w:p>
    <w:p w:rsidR="007427F6" w:rsidRPr="007427F6" w:rsidRDefault="007427F6" w:rsidP="00735D0E">
      <w:pPr>
        <w:pStyle w:val="ListParagraph"/>
        <w:numPr>
          <w:ilvl w:val="0"/>
          <w:numId w:val="7"/>
        </w:numPr>
        <w:rPr>
          <w:rFonts w:eastAsia="Calibri"/>
        </w:rPr>
      </w:pPr>
      <w:r>
        <w:t>Family &amp; Children’s Service for development restructuring</w:t>
      </w:r>
    </w:p>
    <w:p w:rsidR="007427F6" w:rsidRDefault="007427F6" w:rsidP="00735D0E">
      <w:pPr>
        <w:pStyle w:val="ListParagraph"/>
        <w:numPr>
          <w:ilvl w:val="0"/>
          <w:numId w:val="7"/>
        </w:numPr>
        <w:rPr>
          <w:rFonts w:eastAsia="Calibri"/>
        </w:rPr>
      </w:pPr>
      <w:r>
        <w:rPr>
          <w:rFonts w:eastAsia="Calibri"/>
        </w:rPr>
        <w:t>Ithaca Health Alliance for Ithaca Health Fund</w:t>
      </w:r>
    </w:p>
    <w:p w:rsidR="007427F6" w:rsidRDefault="007427F6" w:rsidP="00735D0E">
      <w:pPr>
        <w:pStyle w:val="ListParagraph"/>
        <w:numPr>
          <w:ilvl w:val="0"/>
          <w:numId w:val="7"/>
        </w:numPr>
        <w:rPr>
          <w:rFonts w:eastAsia="Calibri"/>
        </w:rPr>
      </w:pPr>
      <w:r>
        <w:rPr>
          <w:rFonts w:eastAsia="Calibri"/>
        </w:rPr>
        <w:t>National Alliance on Mental Illness, Finger Lakes for strategic planning</w:t>
      </w:r>
    </w:p>
    <w:p w:rsidR="007427F6" w:rsidRDefault="007427F6" w:rsidP="00735D0E">
      <w:pPr>
        <w:pStyle w:val="ListParagraph"/>
        <w:numPr>
          <w:ilvl w:val="0"/>
          <w:numId w:val="7"/>
        </w:numPr>
        <w:rPr>
          <w:rFonts w:eastAsia="Calibri"/>
        </w:rPr>
      </w:pPr>
      <w:r>
        <w:rPr>
          <w:rFonts w:eastAsia="Calibri"/>
        </w:rPr>
        <w:t>Tompkins County Public Library Foundation for board and staff development</w:t>
      </w:r>
    </w:p>
    <w:p w:rsidR="004D22A5" w:rsidRPr="00735D0E" w:rsidRDefault="004D22A5" w:rsidP="00735D0E">
      <w:pPr>
        <w:pStyle w:val="ListParagraph"/>
        <w:numPr>
          <w:ilvl w:val="0"/>
          <w:numId w:val="7"/>
        </w:numPr>
        <w:rPr>
          <w:rFonts w:eastAsia="Calibri"/>
        </w:rPr>
      </w:pPr>
      <w:r>
        <w:rPr>
          <w:rFonts w:eastAsia="Calibri"/>
        </w:rPr>
        <w:t>Community Arts Partnership for an expansion of the Ticket Center</w:t>
      </w:r>
    </w:p>
    <w:p w:rsidR="00C32E32" w:rsidRPr="00B05331" w:rsidRDefault="00C32E32" w:rsidP="00C32E32">
      <w:pPr>
        <w:pStyle w:val="NormalWeb"/>
        <w:spacing w:after="0" w:afterAutospacing="0"/>
      </w:pPr>
      <w:r w:rsidRPr="00B05331">
        <w:tab/>
      </w:r>
    </w:p>
    <w:p w:rsidR="000E790C" w:rsidRPr="000E790C" w:rsidRDefault="000E790C" w:rsidP="000E79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0E790C">
        <w:rPr>
          <w:sz w:val="22"/>
          <w:szCs w:val="22"/>
        </w:rPr>
        <w:t>###</w:t>
      </w:r>
    </w:p>
    <w:p w:rsidR="000E790C" w:rsidRPr="000E790C" w:rsidRDefault="000E790C" w:rsidP="000E79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E790C" w:rsidRPr="000E790C" w:rsidRDefault="000E790C" w:rsidP="000E790C"/>
    <w:p w:rsidR="000E790C" w:rsidRPr="000E790C" w:rsidRDefault="000E790C" w:rsidP="000E790C">
      <w:r w:rsidRPr="000E790C">
        <w:t xml:space="preserve">Information about the mission and operations of the Community Foundation, and guidance regarding how to invest in the community as a Foundation donor, is available at </w:t>
      </w:r>
      <w:hyperlink r:id="rId7" w:history="1">
        <w:r w:rsidRPr="000E790C">
          <w:rPr>
            <w:rStyle w:val="Hyperlink"/>
          </w:rPr>
          <w:t>www.cftompkins.org</w:t>
        </w:r>
      </w:hyperlink>
    </w:p>
    <w:p w:rsidR="00FD78DF" w:rsidRDefault="00FD78DF" w:rsidP="00664E54"/>
    <w:p w:rsidR="00574F8A" w:rsidRDefault="00574F8A" w:rsidP="00664E54"/>
    <w:p w:rsidR="00574F8A" w:rsidRPr="00B05331" w:rsidRDefault="00574F8A" w:rsidP="00664E54"/>
    <w:sectPr w:rsidR="00574F8A" w:rsidRPr="00B05331" w:rsidSect="00E863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F3EBB"/>
    <w:multiLevelType w:val="hybridMultilevel"/>
    <w:tmpl w:val="7BDC09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0B960EC"/>
    <w:multiLevelType w:val="hybridMultilevel"/>
    <w:tmpl w:val="0C0203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AEB046D"/>
    <w:multiLevelType w:val="hybridMultilevel"/>
    <w:tmpl w:val="6AEAF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E3C31"/>
    <w:multiLevelType w:val="hybridMultilevel"/>
    <w:tmpl w:val="BEA8CA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FDF4083"/>
    <w:multiLevelType w:val="hybridMultilevel"/>
    <w:tmpl w:val="6AEAF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C2274"/>
    <w:multiLevelType w:val="hybridMultilevel"/>
    <w:tmpl w:val="C3263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E930A4"/>
    <w:rsid w:val="00004093"/>
    <w:rsid w:val="0002770E"/>
    <w:rsid w:val="000458C6"/>
    <w:rsid w:val="00076AC8"/>
    <w:rsid w:val="00077DA6"/>
    <w:rsid w:val="000930C5"/>
    <w:rsid w:val="00093B3E"/>
    <w:rsid w:val="000A34F0"/>
    <w:rsid w:val="000E790C"/>
    <w:rsid w:val="002B0D00"/>
    <w:rsid w:val="00341720"/>
    <w:rsid w:val="00372F61"/>
    <w:rsid w:val="003914CF"/>
    <w:rsid w:val="00395D10"/>
    <w:rsid w:val="003F496E"/>
    <w:rsid w:val="00420AC3"/>
    <w:rsid w:val="00425B7D"/>
    <w:rsid w:val="00441366"/>
    <w:rsid w:val="0047604E"/>
    <w:rsid w:val="004A2670"/>
    <w:rsid w:val="004D22A5"/>
    <w:rsid w:val="004E789B"/>
    <w:rsid w:val="005151F9"/>
    <w:rsid w:val="00543DBD"/>
    <w:rsid w:val="00574F8A"/>
    <w:rsid w:val="005B2155"/>
    <w:rsid w:val="00664E54"/>
    <w:rsid w:val="006745D1"/>
    <w:rsid w:val="006A774D"/>
    <w:rsid w:val="006C7135"/>
    <w:rsid w:val="006E644C"/>
    <w:rsid w:val="006F147E"/>
    <w:rsid w:val="00730FDB"/>
    <w:rsid w:val="00735D0E"/>
    <w:rsid w:val="007427F6"/>
    <w:rsid w:val="00762A7B"/>
    <w:rsid w:val="0078349B"/>
    <w:rsid w:val="00795B43"/>
    <w:rsid w:val="007A4C7E"/>
    <w:rsid w:val="00864DAA"/>
    <w:rsid w:val="008866F1"/>
    <w:rsid w:val="008C33FD"/>
    <w:rsid w:val="009756B0"/>
    <w:rsid w:val="00997F9D"/>
    <w:rsid w:val="009A3CC7"/>
    <w:rsid w:val="009C7BBA"/>
    <w:rsid w:val="00A27446"/>
    <w:rsid w:val="00AC7685"/>
    <w:rsid w:val="00AE1A97"/>
    <w:rsid w:val="00AE7D78"/>
    <w:rsid w:val="00B05331"/>
    <w:rsid w:val="00B13F61"/>
    <w:rsid w:val="00B254AA"/>
    <w:rsid w:val="00BB58E4"/>
    <w:rsid w:val="00BD41A3"/>
    <w:rsid w:val="00BF6486"/>
    <w:rsid w:val="00C063F0"/>
    <w:rsid w:val="00C07492"/>
    <w:rsid w:val="00C30D82"/>
    <w:rsid w:val="00C32E32"/>
    <w:rsid w:val="00CA1B55"/>
    <w:rsid w:val="00CB29A3"/>
    <w:rsid w:val="00D36B88"/>
    <w:rsid w:val="00D978ED"/>
    <w:rsid w:val="00DA0A5D"/>
    <w:rsid w:val="00DA2348"/>
    <w:rsid w:val="00DA27C9"/>
    <w:rsid w:val="00E84301"/>
    <w:rsid w:val="00E86362"/>
    <w:rsid w:val="00E930A4"/>
    <w:rsid w:val="00EB0EF0"/>
    <w:rsid w:val="00EC0FD2"/>
    <w:rsid w:val="00EE1EF1"/>
    <w:rsid w:val="00F34374"/>
    <w:rsid w:val="00FA1590"/>
    <w:rsid w:val="00FD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63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D36B8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basedOn w:val="DefaultParagraphFont"/>
    <w:uiPriority w:val="99"/>
    <w:rsid w:val="00FD78DF"/>
    <w:rPr>
      <w:color w:val="0000FF"/>
      <w:u w:val="single"/>
    </w:rPr>
  </w:style>
  <w:style w:type="paragraph" w:styleId="NormalWeb">
    <w:name w:val="Normal (Web)"/>
    <w:basedOn w:val="Normal"/>
    <w:uiPriority w:val="99"/>
    <w:rsid w:val="00FD78DF"/>
    <w:pPr>
      <w:spacing w:before="100" w:beforeAutospacing="1" w:after="100" w:afterAutospacing="1"/>
    </w:pPr>
    <w:rPr>
      <w:color w:val="000000"/>
    </w:rPr>
  </w:style>
  <w:style w:type="paragraph" w:styleId="Title">
    <w:name w:val="Title"/>
    <w:basedOn w:val="Normal"/>
    <w:link w:val="TitleChar"/>
    <w:uiPriority w:val="10"/>
    <w:qFormat/>
    <w:rsid w:val="00F34374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664E54"/>
    <w:rPr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730FDB"/>
    <w:pPr>
      <w:ind w:left="720"/>
    </w:pPr>
  </w:style>
  <w:style w:type="paragraph" w:styleId="BalloonText">
    <w:name w:val="Balloon Text"/>
    <w:basedOn w:val="Normal"/>
    <w:link w:val="BalloonTextChar"/>
    <w:rsid w:val="00A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76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ftompkin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AA61-C4AF-44DA-B305-F468315D1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</vt:lpstr>
    </vt:vector>
  </TitlesOfParts>
  <Company/>
  <LinksUpToDate>false</LinksUpToDate>
  <CharactersWithSpaces>3031</CharactersWithSpaces>
  <SharedDoc>false</SharedDoc>
  <HLinks>
    <vt:vector size="18" baseType="variant">
      <vt:variant>
        <vt:i4>4784151</vt:i4>
      </vt:variant>
      <vt:variant>
        <vt:i4>6</vt:i4>
      </vt:variant>
      <vt:variant>
        <vt:i4>0</vt:i4>
      </vt:variant>
      <vt:variant>
        <vt:i4>5</vt:i4>
      </vt:variant>
      <vt:variant>
        <vt:lpwstr>http://www.communityfoundationof.org/</vt:lpwstr>
      </vt:variant>
      <vt:variant>
        <vt:lpwstr/>
      </vt:variant>
      <vt:variant>
        <vt:i4>4784151</vt:i4>
      </vt:variant>
      <vt:variant>
        <vt:i4>3</vt:i4>
      </vt:variant>
      <vt:variant>
        <vt:i4>0</vt:i4>
      </vt:variant>
      <vt:variant>
        <vt:i4>5</vt:i4>
      </vt:variant>
      <vt:variant>
        <vt:lpwstr>http://www.communityfoundationof.org/</vt:lpwstr>
      </vt:variant>
      <vt:variant>
        <vt:lpwstr/>
      </vt:variant>
      <vt:variant>
        <vt:i4>1245232</vt:i4>
      </vt:variant>
      <vt:variant>
        <vt:i4>0</vt:i4>
      </vt:variant>
      <vt:variant>
        <vt:i4>0</vt:i4>
      </vt:variant>
      <vt:variant>
        <vt:i4>5</vt:i4>
      </vt:variant>
      <vt:variant>
        <vt:lpwstr>mailto:gferrari@communityfoundationoftc.org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</dc:title>
  <dc:subject/>
  <dc:creator>Wendy Bakal</dc:creator>
  <cp:keywords/>
  <cp:lastModifiedBy>George P. Ferrari</cp:lastModifiedBy>
  <cp:revision>6</cp:revision>
  <cp:lastPrinted>2012-11-05T15:48:00Z</cp:lastPrinted>
  <dcterms:created xsi:type="dcterms:W3CDTF">2012-11-02T22:14:00Z</dcterms:created>
  <dcterms:modified xsi:type="dcterms:W3CDTF">2012-11-16T19:48:00Z</dcterms:modified>
</cp:coreProperties>
</file>